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1DF49EAD"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19488C">
        <w:rPr>
          <w:rFonts w:ascii="Arial" w:hAnsi="Arial" w:cs="Arial"/>
          <w:b/>
          <w:sz w:val="22"/>
          <w:szCs w:val="22"/>
        </w:rPr>
        <w:t>B25-02317-AT</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5CD42603" w14:textId="77777777" w:rsidR="00FA0A81" w:rsidRPr="00AF0FCE" w:rsidRDefault="00FA0A81" w:rsidP="00FA0A81">
      <w:pPr>
        <w:jc w:val="both"/>
        <w:rPr>
          <w:rFonts w:ascii="Arial" w:hAnsi="Arial" w:cs="Arial"/>
          <w:sz w:val="22"/>
          <w:szCs w:val="22"/>
        </w:rPr>
      </w:pPr>
      <w:r w:rsidRPr="00AF0FCE">
        <w:rPr>
          <w:rFonts w:ascii="Arial" w:hAnsi="Arial" w:cs="Arial"/>
          <w:b/>
          <w:sz w:val="22"/>
          <w:szCs w:val="22"/>
        </w:rPr>
        <w:t>LE COMMISSARIAT A L'ENERGIE ATOMIQUE</w:t>
      </w:r>
      <w:r>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51C3184E" w14:textId="77777777" w:rsidR="00FA0A81" w:rsidRDefault="00FA0A81" w:rsidP="00FA0A81">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w:t>
      </w:r>
    </w:p>
    <w:p w14:paraId="448852A9" w14:textId="77777777" w:rsidR="00FA0A81" w:rsidRPr="00AF0FCE" w:rsidRDefault="00FA0A81" w:rsidP="00FA0A81">
      <w:pPr>
        <w:jc w:val="both"/>
        <w:rPr>
          <w:rFonts w:ascii="Arial" w:hAnsi="Arial" w:cs="Arial"/>
          <w:sz w:val="22"/>
          <w:szCs w:val="22"/>
        </w:rPr>
      </w:pPr>
      <w:proofErr w:type="gramStart"/>
      <w:r w:rsidRPr="00AF0FCE">
        <w:rPr>
          <w:rFonts w:ascii="Arial" w:hAnsi="Arial" w:cs="Arial"/>
          <w:sz w:val="22"/>
          <w:szCs w:val="22"/>
        </w:rPr>
        <w:t>immatriculé</w:t>
      </w:r>
      <w:proofErr w:type="gramEnd"/>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3CD7ED91" w14:textId="77777777" w:rsidR="00FA0A81" w:rsidRDefault="00FA0A81" w:rsidP="00FA0A81">
      <w:pPr>
        <w:jc w:val="both"/>
        <w:rPr>
          <w:rFonts w:ascii="Arial" w:hAnsi="Arial" w:cs="Arial"/>
          <w:sz w:val="22"/>
          <w:szCs w:val="22"/>
        </w:rPr>
      </w:pPr>
      <w:proofErr w:type="gramStart"/>
      <w:r w:rsidRPr="004D4B3E">
        <w:rPr>
          <w:rFonts w:ascii="Arial" w:hAnsi="Arial" w:cs="Arial"/>
          <w:color w:val="000000"/>
          <w:sz w:val="22"/>
          <w:szCs w:val="22"/>
        </w:rPr>
        <w:t>représenté</w:t>
      </w:r>
      <w:proofErr w:type="gramEnd"/>
      <w:r w:rsidRPr="004D4B3E">
        <w:rPr>
          <w:rFonts w:ascii="Arial" w:hAnsi="Arial" w:cs="Arial"/>
          <w:color w:val="000000"/>
          <w:sz w:val="22"/>
          <w:szCs w:val="22"/>
        </w:rPr>
        <w:t xml:space="preserve"> par Madame Julie GALLAND, agissant en qualité de Directrice de la Recherche Technologique – DRT – du CEA,</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742283C7" w14:textId="77777777" w:rsidR="0019488C" w:rsidRPr="0081428C" w:rsidRDefault="0019488C" w:rsidP="0019488C">
      <w:pPr>
        <w:jc w:val="both"/>
        <w:rPr>
          <w:rFonts w:ascii="Arial" w:hAnsi="Arial" w:cs="Arial"/>
          <w:b/>
          <w:sz w:val="22"/>
          <w:szCs w:val="22"/>
        </w:rPr>
      </w:pPr>
      <w:r w:rsidRPr="0081428C">
        <w:rPr>
          <w:rFonts w:ascii="Arial" w:hAnsi="Arial" w:cs="Arial"/>
          <w:b/>
          <w:sz w:val="22"/>
          <w:szCs w:val="22"/>
        </w:rPr>
        <w:t xml:space="preserve">La société </w:t>
      </w:r>
      <w:r w:rsidRPr="006D13CA">
        <w:rPr>
          <w:rFonts w:ascii="Arial" w:hAnsi="Arial" w:cs="Arial"/>
          <w:sz w:val="22"/>
          <w:szCs w:val="22"/>
          <w:highlight w:val="green"/>
        </w:rPr>
        <w:t>_______________</w:t>
      </w:r>
      <w:r w:rsidRPr="0081428C">
        <w:rPr>
          <w:rFonts w:ascii="Arial" w:hAnsi="Arial" w:cs="Arial"/>
          <w:sz w:val="22"/>
          <w:szCs w:val="22"/>
        </w:rPr>
        <w:t>,</w:t>
      </w:r>
    </w:p>
    <w:p w14:paraId="6B265CC1" w14:textId="77777777" w:rsidR="0019488C" w:rsidRPr="0081428C" w:rsidRDefault="0019488C" w:rsidP="0019488C">
      <w:pPr>
        <w:jc w:val="both"/>
        <w:rPr>
          <w:rFonts w:ascii="Arial" w:hAnsi="Arial" w:cs="Arial"/>
          <w:sz w:val="22"/>
          <w:szCs w:val="22"/>
        </w:rPr>
      </w:pPr>
      <w:proofErr w:type="gramStart"/>
      <w:r w:rsidRPr="0081428C">
        <w:rPr>
          <w:rFonts w:ascii="Arial" w:hAnsi="Arial" w:cs="Arial"/>
          <w:sz w:val="22"/>
          <w:szCs w:val="22"/>
        </w:rPr>
        <w:t>dont</w:t>
      </w:r>
      <w:proofErr w:type="gramEnd"/>
      <w:r w:rsidRPr="0081428C">
        <w:rPr>
          <w:rFonts w:ascii="Arial" w:hAnsi="Arial" w:cs="Arial"/>
          <w:sz w:val="22"/>
          <w:szCs w:val="22"/>
        </w:rPr>
        <w:t xml:space="preserve"> le siège social est situé </w:t>
      </w:r>
      <w:r w:rsidRPr="006D13CA">
        <w:rPr>
          <w:rFonts w:ascii="Arial" w:hAnsi="Arial" w:cs="Arial"/>
          <w:sz w:val="22"/>
          <w:szCs w:val="22"/>
          <w:highlight w:val="green"/>
        </w:rPr>
        <w:t>__________________</w:t>
      </w:r>
      <w:r w:rsidRPr="0081428C">
        <w:rPr>
          <w:rFonts w:ascii="Arial" w:hAnsi="Arial" w:cs="Arial"/>
          <w:sz w:val="22"/>
          <w:szCs w:val="22"/>
        </w:rPr>
        <w:t>,</w:t>
      </w:r>
    </w:p>
    <w:p w14:paraId="39C154DF" w14:textId="77777777" w:rsidR="0019488C" w:rsidRPr="0081428C" w:rsidRDefault="0019488C" w:rsidP="0019488C">
      <w:pPr>
        <w:jc w:val="both"/>
        <w:rPr>
          <w:rFonts w:ascii="Arial" w:hAnsi="Arial" w:cs="Arial"/>
          <w:sz w:val="22"/>
          <w:szCs w:val="22"/>
        </w:rPr>
      </w:pPr>
      <w:proofErr w:type="gramStart"/>
      <w:r w:rsidRPr="0081428C">
        <w:rPr>
          <w:rFonts w:ascii="Arial" w:hAnsi="Arial" w:cs="Arial"/>
          <w:sz w:val="22"/>
          <w:szCs w:val="22"/>
        </w:rPr>
        <w:t>immatriculée</w:t>
      </w:r>
      <w:proofErr w:type="gramEnd"/>
      <w:r w:rsidRPr="0081428C">
        <w:rPr>
          <w:rFonts w:ascii="Arial" w:hAnsi="Arial" w:cs="Arial"/>
          <w:sz w:val="22"/>
          <w:szCs w:val="22"/>
        </w:rPr>
        <w:t xml:space="preserve"> au Registre du Commerce et des Sociétés de </w:t>
      </w:r>
      <w:r w:rsidRPr="006D13CA">
        <w:rPr>
          <w:rFonts w:ascii="Arial" w:hAnsi="Arial" w:cs="Arial"/>
          <w:sz w:val="22"/>
          <w:szCs w:val="22"/>
          <w:highlight w:val="green"/>
        </w:rPr>
        <w:t>____</w:t>
      </w:r>
      <w:r w:rsidRPr="0081428C">
        <w:rPr>
          <w:rFonts w:ascii="Arial" w:hAnsi="Arial" w:cs="Arial"/>
          <w:sz w:val="22"/>
          <w:szCs w:val="22"/>
        </w:rPr>
        <w:t xml:space="preserve"> sous le numéro R.C.S </w:t>
      </w:r>
      <w:r w:rsidRPr="006D13CA">
        <w:rPr>
          <w:rFonts w:ascii="Arial" w:hAnsi="Arial" w:cs="Arial"/>
          <w:sz w:val="22"/>
          <w:szCs w:val="22"/>
          <w:highlight w:val="green"/>
        </w:rPr>
        <w:t>___</w:t>
      </w:r>
      <w:r w:rsidRPr="0081428C">
        <w:rPr>
          <w:rFonts w:ascii="Arial" w:hAnsi="Arial" w:cs="Arial"/>
          <w:sz w:val="22"/>
          <w:szCs w:val="22"/>
        </w:rPr>
        <w:t>,</w:t>
      </w:r>
    </w:p>
    <w:p w14:paraId="48E1B31F" w14:textId="77777777" w:rsidR="0019488C" w:rsidRPr="0081428C" w:rsidRDefault="0019488C" w:rsidP="0019488C">
      <w:pPr>
        <w:autoSpaceDE w:val="0"/>
        <w:autoSpaceDN w:val="0"/>
        <w:adjustRightInd w:val="0"/>
        <w:spacing w:line="240" w:lineRule="exact"/>
        <w:rPr>
          <w:rFonts w:ascii="Arial" w:hAnsi="Arial" w:cs="Arial"/>
          <w:color w:val="000000"/>
          <w:sz w:val="22"/>
          <w:szCs w:val="22"/>
        </w:rPr>
      </w:pPr>
      <w:proofErr w:type="gramStart"/>
      <w:r w:rsidRPr="0081428C">
        <w:rPr>
          <w:rFonts w:ascii="Arial" w:hAnsi="Arial" w:cs="Arial"/>
          <w:color w:val="000000"/>
          <w:sz w:val="22"/>
          <w:szCs w:val="22"/>
        </w:rPr>
        <w:t>représentée</w:t>
      </w:r>
      <w:proofErr w:type="gramEnd"/>
      <w:r w:rsidRPr="0081428C">
        <w:rPr>
          <w:rFonts w:ascii="Arial" w:hAnsi="Arial" w:cs="Arial"/>
          <w:color w:val="000000"/>
          <w:sz w:val="22"/>
          <w:szCs w:val="22"/>
        </w:rPr>
        <w:t xml:space="preserve"> par </w:t>
      </w:r>
      <w:r>
        <w:rPr>
          <w:rFonts w:ascii="Arial" w:hAnsi="Arial" w:cs="Arial"/>
          <w:color w:val="000000"/>
          <w:sz w:val="22"/>
          <w:szCs w:val="22"/>
        </w:rPr>
        <w:t>Madame/</w:t>
      </w:r>
      <w:r w:rsidRPr="0081428C">
        <w:rPr>
          <w:rFonts w:ascii="Arial" w:hAnsi="Arial" w:cs="Arial"/>
          <w:color w:val="000000"/>
          <w:sz w:val="22"/>
          <w:szCs w:val="22"/>
        </w:rPr>
        <w:t xml:space="preserve">Monsieur </w:t>
      </w:r>
      <w:r w:rsidRPr="006D13CA">
        <w:rPr>
          <w:rFonts w:ascii="Arial" w:hAnsi="Arial" w:cs="Arial"/>
          <w:color w:val="000000"/>
          <w:sz w:val="22"/>
          <w:szCs w:val="22"/>
          <w:highlight w:val="green"/>
        </w:rPr>
        <w:t>____________</w:t>
      </w:r>
      <w:r w:rsidRPr="0081428C">
        <w:rPr>
          <w:rFonts w:ascii="Arial" w:hAnsi="Arial" w:cs="Arial"/>
          <w:sz w:val="22"/>
          <w:szCs w:val="22"/>
        </w:rPr>
        <w:t xml:space="preserve">, agissant en qualité de </w:t>
      </w:r>
      <w:r w:rsidRPr="006D13CA">
        <w:rPr>
          <w:rFonts w:ascii="Arial" w:hAnsi="Arial" w:cs="Arial"/>
          <w:sz w:val="22"/>
          <w:szCs w:val="22"/>
          <w:highlight w:val="green"/>
        </w:rPr>
        <w:t>________________</w:t>
      </w:r>
      <w:r w:rsidRPr="0081428C">
        <w:rPr>
          <w:rFonts w:ascii="Arial" w:hAnsi="Arial" w:cs="Arial"/>
          <w:sz w:val="22"/>
          <w:szCs w:val="22"/>
        </w:rPr>
        <w:t>,</w:t>
      </w:r>
    </w:p>
    <w:p w14:paraId="15A18A60" w14:textId="77777777" w:rsidR="0019488C" w:rsidRDefault="0019488C" w:rsidP="0019488C">
      <w:pPr>
        <w:autoSpaceDE w:val="0"/>
        <w:autoSpaceDN w:val="0"/>
        <w:adjustRightInd w:val="0"/>
        <w:spacing w:line="240" w:lineRule="exact"/>
        <w:jc w:val="both"/>
        <w:rPr>
          <w:rFonts w:ascii="Arial" w:hAnsi="Arial" w:cs="Arial"/>
          <w:color w:val="000000"/>
          <w:sz w:val="22"/>
          <w:szCs w:val="22"/>
        </w:rPr>
      </w:pPr>
    </w:p>
    <w:p w14:paraId="71463DBE" w14:textId="77777777" w:rsidR="0019488C" w:rsidRPr="006D13CA" w:rsidRDefault="0019488C" w:rsidP="0019488C">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2EBB9D0F" w14:textId="77777777" w:rsidR="0019488C" w:rsidRDefault="0019488C" w:rsidP="0019488C">
      <w:pPr>
        <w:autoSpaceDE w:val="0"/>
        <w:autoSpaceDN w:val="0"/>
        <w:adjustRightInd w:val="0"/>
        <w:spacing w:line="240" w:lineRule="exact"/>
        <w:jc w:val="both"/>
        <w:rPr>
          <w:rFonts w:ascii="Arial" w:hAnsi="Arial" w:cs="Arial"/>
          <w:color w:val="000000"/>
          <w:sz w:val="22"/>
          <w:szCs w:val="22"/>
        </w:rPr>
      </w:pPr>
    </w:p>
    <w:p w14:paraId="6E8505D0" w14:textId="77777777" w:rsidR="0019488C" w:rsidRPr="00FE167C" w:rsidRDefault="0019488C" w:rsidP="0019488C">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Pr>
          <w:rFonts w:ascii="Arial" w:hAnsi="Arial" w:cs="Arial"/>
          <w:color w:val="000000"/>
          <w:sz w:val="22"/>
          <w:szCs w:val="22"/>
        </w:rPr>
        <w:t>« </w:t>
      </w:r>
      <w:r w:rsidRPr="00FE167C">
        <w:rPr>
          <w:rFonts w:ascii="Arial" w:hAnsi="Arial" w:cs="Arial"/>
          <w:b/>
          <w:bCs/>
          <w:color w:val="000000"/>
          <w:sz w:val="22"/>
          <w:szCs w:val="22"/>
        </w:rPr>
        <w:t>le Titulaire</w:t>
      </w:r>
      <w:r>
        <w:rPr>
          <w:rFonts w:ascii="Arial" w:hAnsi="Arial" w:cs="Arial"/>
          <w:b/>
          <w:bCs/>
          <w:color w:val="000000"/>
          <w:sz w:val="22"/>
          <w:szCs w:val="22"/>
        </w:rPr>
        <w:t> »</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786E40B0" w14:textId="63AA0F40" w:rsidR="00DC3755" w:rsidRDefault="00363BE1">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201589976" w:history="1">
        <w:r w:rsidR="00DC3755" w:rsidRPr="000E49C9">
          <w:rPr>
            <w:rStyle w:val="Lienhypertexte"/>
            <w:rFonts w:ascii="Arial Gras" w:hAnsi="Arial Gras" w:cs="Arial"/>
            <w:noProof/>
          </w:rPr>
          <w:t>ARTICLE 1 - OBJET</w:t>
        </w:r>
        <w:r w:rsidR="00DC3755">
          <w:rPr>
            <w:noProof/>
            <w:webHidden/>
          </w:rPr>
          <w:tab/>
        </w:r>
        <w:r w:rsidR="00DC3755">
          <w:rPr>
            <w:noProof/>
            <w:webHidden/>
          </w:rPr>
          <w:fldChar w:fldCharType="begin"/>
        </w:r>
        <w:r w:rsidR="00DC3755">
          <w:rPr>
            <w:noProof/>
            <w:webHidden/>
          </w:rPr>
          <w:instrText xml:space="preserve"> PAGEREF _Toc201589976 \h </w:instrText>
        </w:r>
        <w:r w:rsidR="00DC3755">
          <w:rPr>
            <w:noProof/>
            <w:webHidden/>
          </w:rPr>
        </w:r>
        <w:r w:rsidR="00DC3755">
          <w:rPr>
            <w:noProof/>
            <w:webHidden/>
          </w:rPr>
          <w:fldChar w:fldCharType="separate"/>
        </w:r>
        <w:r w:rsidR="00DC19CD">
          <w:rPr>
            <w:noProof/>
            <w:webHidden/>
          </w:rPr>
          <w:t>3</w:t>
        </w:r>
        <w:r w:rsidR="00DC3755">
          <w:rPr>
            <w:noProof/>
            <w:webHidden/>
          </w:rPr>
          <w:fldChar w:fldCharType="end"/>
        </w:r>
      </w:hyperlink>
    </w:p>
    <w:p w14:paraId="38B49F2B" w14:textId="1D33538E"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77" w:history="1">
        <w:r w:rsidR="00DC3755" w:rsidRPr="000E49C9">
          <w:rPr>
            <w:rStyle w:val="Lienhypertexte"/>
            <w:rFonts w:ascii="Arial Gras" w:hAnsi="Arial Gras"/>
            <w:noProof/>
          </w:rPr>
          <w:t>ARTICLE 2 -</w:t>
        </w:r>
        <w:r w:rsidR="00DC3755" w:rsidRPr="000E49C9">
          <w:rPr>
            <w:rStyle w:val="Lienhypertexte"/>
            <w:noProof/>
          </w:rPr>
          <w:t xml:space="preserve"> DOCUMENTS CONTRACTUELS</w:t>
        </w:r>
        <w:r w:rsidR="00DC3755">
          <w:rPr>
            <w:noProof/>
            <w:webHidden/>
          </w:rPr>
          <w:tab/>
        </w:r>
        <w:r w:rsidR="00DC3755">
          <w:rPr>
            <w:noProof/>
            <w:webHidden/>
          </w:rPr>
          <w:fldChar w:fldCharType="begin"/>
        </w:r>
        <w:r w:rsidR="00DC3755">
          <w:rPr>
            <w:noProof/>
            <w:webHidden/>
          </w:rPr>
          <w:instrText xml:space="preserve"> PAGEREF _Toc201589977 \h </w:instrText>
        </w:r>
        <w:r w:rsidR="00DC3755">
          <w:rPr>
            <w:noProof/>
            <w:webHidden/>
          </w:rPr>
        </w:r>
        <w:r w:rsidR="00DC3755">
          <w:rPr>
            <w:noProof/>
            <w:webHidden/>
          </w:rPr>
          <w:fldChar w:fldCharType="separate"/>
        </w:r>
        <w:r>
          <w:rPr>
            <w:noProof/>
            <w:webHidden/>
          </w:rPr>
          <w:t>3</w:t>
        </w:r>
        <w:r w:rsidR="00DC3755">
          <w:rPr>
            <w:noProof/>
            <w:webHidden/>
          </w:rPr>
          <w:fldChar w:fldCharType="end"/>
        </w:r>
      </w:hyperlink>
    </w:p>
    <w:p w14:paraId="044AF896" w14:textId="4479B0AA"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78" w:history="1">
        <w:r w:rsidR="00DC3755" w:rsidRPr="000E49C9">
          <w:rPr>
            <w:rStyle w:val="Lienhypertexte"/>
            <w:rFonts w:ascii="Arial Gras" w:hAnsi="Arial Gras"/>
            <w:noProof/>
          </w:rPr>
          <w:t>ARTICLE 3 -</w:t>
        </w:r>
        <w:r w:rsidR="00DC3755" w:rsidRPr="000E49C9">
          <w:rPr>
            <w:rStyle w:val="Lienhypertexte"/>
            <w:noProof/>
          </w:rPr>
          <w:t xml:space="preserve"> CORRESPONDANTS</w:t>
        </w:r>
        <w:r w:rsidR="00DC3755">
          <w:rPr>
            <w:noProof/>
            <w:webHidden/>
          </w:rPr>
          <w:tab/>
        </w:r>
        <w:r w:rsidR="00DC3755">
          <w:rPr>
            <w:noProof/>
            <w:webHidden/>
          </w:rPr>
          <w:fldChar w:fldCharType="begin"/>
        </w:r>
        <w:r w:rsidR="00DC3755">
          <w:rPr>
            <w:noProof/>
            <w:webHidden/>
          </w:rPr>
          <w:instrText xml:space="preserve"> PAGEREF _Toc201589978 \h </w:instrText>
        </w:r>
        <w:r w:rsidR="00DC3755">
          <w:rPr>
            <w:noProof/>
            <w:webHidden/>
          </w:rPr>
        </w:r>
        <w:r w:rsidR="00DC3755">
          <w:rPr>
            <w:noProof/>
            <w:webHidden/>
          </w:rPr>
          <w:fldChar w:fldCharType="separate"/>
        </w:r>
        <w:r>
          <w:rPr>
            <w:noProof/>
            <w:webHidden/>
          </w:rPr>
          <w:t>4</w:t>
        </w:r>
        <w:r w:rsidR="00DC3755">
          <w:rPr>
            <w:noProof/>
            <w:webHidden/>
          </w:rPr>
          <w:fldChar w:fldCharType="end"/>
        </w:r>
      </w:hyperlink>
    </w:p>
    <w:p w14:paraId="4B2F3C4D" w14:textId="127E3A86"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79" w:history="1">
        <w:r w:rsidR="00DC3755" w:rsidRPr="000E49C9">
          <w:rPr>
            <w:rStyle w:val="Lienhypertexte"/>
            <w:rFonts w:ascii="Arial" w:hAnsi="Arial" w:cs="Arial"/>
            <w:b/>
            <w:noProof/>
          </w:rPr>
          <w:t>3.1 - Correspondants du CEA</w:t>
        </w:r>
        <w:r w:rsidR="00DC3755">
          <w:rPr>
            <w:noProof/>
            <w:webHidden/>
          </w:rPr>
          <w:tab/>
        </w:r>
        <w:r w:rsidR="00DC3755">
          <w:rPr>
            <w:noProof/>
            <w:webHidden/>
          </w:rPr>
          <w:fldChar w:fldCharType="begin"/>
        </w:r>
        <w:r w:rsidR="00DC3755">
          <w:rPr>
            <w:noProof/>
            <w:webHidden/>
          </w:rPr>
          <w:instrText xml:space="preserve"> PAGEREF _Toc201589979 \h </w:instrText>
        </w:r>
        <w:r w:rsidR="00DC3755">
          <w:rPr>
            <w:noProof/>
            <w:webHidden/>
          </w:rPr>
        </w:r>
        <w:r w:rsidR="00DC3755">
          <w:rPr>
            <w:noProof/>
            <w:webHidden/>
          </w:rPr>
          <w:fldChar w:fldCharType="separate"/>
        </w:r>
        <w:r>
          <w:rPr>
            <w:noProof/>
            <w:webHidden/>
          </w:rPr>
          <w:t>4</w:t>
        </w:r>
        <w:r w:rsidR="00DC3755">
          <w:rPr>
            <w:noProof/>
            <w:webHidden/>
          </w:rPr>
          <w:fldChar w:fldCharType="end"/>
        </w:r>
      </w:hyperlink>
    </w:p>
    <w:p w14:paraId="6E293D72" w14:textId="52A9BEE5"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80" w:history="1">
        <w:r w:rsidR="00DC3755" w:rsidRPr="000E49C9">
          <w:rPr>
            <w:rStyle w:val="Lienhypertexte"/>
            <w:rFonts w:ascii="Arial" w:hAnsi="Arial" w:cs="Arial"/>
            <w:b/>
            <w:noProof/>
          </w:rPr>
          <w:t>3.2 - Correspondants transitaire du CEA Grenoble [pour fournisseurs étrangers hors Union européenne]</w:t>
        </w:r>
        <w:r w:rsidR="00DC3755">
          <w:rPr>
            <w:noProof/>
            <w:webHidden/>
          </w:rPr>
          <w:tab/>
        </w:r>
        <w:r w:rsidR="00DC3755">
          <w:rPr>
            <w:noProof/>
            <w:webHidden/>
          </w:rPr>
          <w:fldChar w:fldCharType="begin"/>
        </w:r>
        <w:r w:rsidR="00DC3755">
          <w:rPr>
            <w:noProof/>
            <w:webHidden/>
          </w:rPr>
          <w:instrText xml:space="preserve"> PAGEREF _Toc201589980 \h </w:instrText>
        </w:r>
        <w:r w:rsidR="00DC3755">
          <w:rPr>
            <w:noProof/>
            <w:webHidden/>
          </w:rPr>
        </w:r>
        <w:r w:rsidR="00DC3755">
          <w:rPr>
            <w:noProof/>
            <w:webHidden/>
          </w:rPr>
          <w:fldChar w:fldCharType="separate"/>
        </w:r>
        <w:r>
          <w:rPr>
            <w:noProof/>
            <w:webHidden/>
          </w:rPr>
          <w:t>4</w:t>
        </w:r>
        <w:r w:rsidR="00DC3755">
          <w:rPr>
            <w:noProof/>
            <w:webHidden/>
          </w:rPr>
          <w:fldChar w:fldCharType="end"/>
        </w:r>
      </w:hyperlink>
    </w:p>
    <w:p w14:paraId="3F2738B3" w14:textId="79ED45BC"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81" w:history="1">
        <w:r w:rsidR="00DC3755" w:rsidRPr="000E49C9">
          <w:rPr>
            <w:rStyle w:val="Lienhypertexte"/>
            <w:rFonts w:ascii="Arial" w:hAnsi="Arial" w:cs="Arial"/>
            <w:b/>
            <w:noProof/>
          </w:rPr>
          <w:t>3.3 - Correspondants du Titulaire</w:t>
        </w:r>
        <w:r w:rsidR="00DC3755">
          <w:rPr>
            <w:noProof/>
            <w:webHidden/>
          </w:rPr>
          <w:tab/>
        </w:r>
        <w:r w:rsidR="00DC3755">
          <w:rPr>
            <w:noProof/>
            <w:webHidden/>
          </w:rPr>
          <w:fldChar w:fldCharType="begin"/>
        </w:r>
        <w:r w:rsidR="00DC3755">
          <w:rPr>
            <w:noProof/>
            <w:webHidden/>
          </w:rPr>
          <w:instrText xml:space="preserve"> PAGEREF _Toc201589981 \h </w:instrText>
        </w:r>
        <w:r w:rsidR="00DC3755">
          <w:rPr>
            <w:noProof/>
            <w:webHidden/>
          </w:rPr>
        </w:r>
        <w:r w:rsidR="00DC3755">
          <w:rPr>
            <w:noProof/>
            <w:webHidden/>
          </w:rPr>
          <w:fldChar w:fldCharType="separate"/>
        </w:r>
        <w:r>
          <w:rPr>
            <w:noProof/>
            <w:webHidden/>
          </w:rPr>
          <w:t>4</w:t>
        </w:r>
        <w:r w:rsidR="00DC3755">
          <w:rPr>
            <w:noProof/>
            <w:webHidden/>
          </w:rPr>
          <w:fldChar w:fldCharType="end"/>
        </w:r>
      </w:hyperlink>
    </w:p>
    <w:p w14:paraId="5EB6EF49" w14:textId="7563A57E"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82" w:history="1">
        <w:r w:rsidR="00DC3755" w:rsidRPr="000E49C9">
          <w:rPr>
            <w:rStyle w:val="Lienhypertexte"/>
            <w:rFonts w:ascii="Arial Gras" w:hAnsi="Arial Gras"/>
            <w:noProof/>
          </w:rPr>
          <w:t>ARTICLE 4 -</w:t>
        </w:r>
        <w:r w:rsidR="00DC3755" w:rsidRPr="000E49C9">
          <w:rPr>
            <w:rStyle w:val="Lienhypertexte"/>
            <w:noProof/>
          </w:rPr>
          <w:t xml:space="preserve"> DELAIS</w:t>
        </w:r>
        <w:r w:rsidR="00DC3755">
          <w:rPr>
            <w:noProof/>
            <w:webHidden/>
          </w:rPr>
          <w:tab/>
        </w:r>
        <w:r w:rsidR="00DC3755">
          <w:rPr>
            <w:noProof/>
            <w:webHidden/>
          </w:rPr>
          <w:fldChar w:fldCharType="begin"/>
        </w:r>
        <w:r w:rsidR="00DC3755">
          <w:rPr>
            <w:noProof/>
            <w:webHidden/>
          </w:rPr>
          <w:instrText xml:space="preserve"> PAGEREF _Toc201589982 \h </w:instrText>
        </w:r>
        <w:r w:rsidR="00DC3755">
          <w:rPr>
            <w:noProof/>
            <w:webHidden/>
          </w:rPr>
        </w:r>
        <w:r w:rsidR="00DC3755">
          <w:rPr>
            <w:noProof/>
            <w:webHidden/>
          </w:rPr>
          <w:fldChar w:fldCharType="separate"/>
        </w:r>
        <w:r>
          <w:rPr>
            <w:noProof/>
            <w:webHidden/>
          </w:rPr>
          <w:t>5</w:t>
        </w:r>
        <w:r w:rsidR="00DC3755">
          <w:rPr>
            <w:noProof/>
            <w:webHidden/>
          </w:rPr>
          <w:fldChar w:fldCharType="end"/>
        </w:r>
      </w:hyperlink>
    </w:p>
    <w:p w14:paraId="2B06AF91" w14:textId="056ED2D9"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83" w:history="1">
        <w:r w:rsidR="00DC3755" w:rsidRPr="000E49C9">
          <w:rPr>
            <w:rStyle w:val="Lienhypertexte"/>
            <w:rFonts w:ascii="Arial Gras" w:hAnsi="Arial Gras"/>
            <w:noProof/>
          </w:rPr>
          <w:t>ARTICLE 5 -</w:t>
        </w:r>
        <w:r w:rsidR="00DC3755" w:rsidRPr="000E49C9">
          <w:rPr>
            <w:rStyle w:val="Lienhypertexte"/>
            <w:noProof/>
          </w:rPr>
          <w:t xml:space="preserve"> EMBALLAGE – TRANSPORT - LIVRAISON</w:t>
        </w:r>
        <w:r w:rsidR="00DC3755">
          <w:rPr>
            <w:noProof/>
            <w:webHidden/>
          </w:rPr>
          <w:tab/>
        </w:r>
        <w:r w:rsidR="00DC3755">
          <w:rPr>
            <w:noProof/>
            <w:webHidden/>
          </w:rPr>
          <w:fldChar w:fldCharType="begin"/>
        </w:r>
        <w:r w:rsidR="00DC3755">
          <w:rPr>
            <w:noProof/>
            <w:webHidden/>
          </w:rPr>
          <w:instrText xml:space="preserve"> PAGEREF _Toc201589983 \h </w:instrText>
        </w:r>
        <w:r w:rsidR="00DC3755">
          <w:rPr>
            <w:noProof/>
            <w:webHidden/>
          </w:rPr>
        </w:r>
        <w:r w:rsidR="00DC3755">
          <w:rPr>
            <w:noProof/>
            <w:webHidden/>
          </w:rPr>
          <w:fldChar w:fldCharType="separate"/>
        </w:r>
        <w:r>
          <w:rPr>
            <w:noProof/>
            <w:webHidden/>
          </w:rPr>
          <w:t>5</w:t>
        </w:r>
        <w:r w:rsidR="00DC3755">
          <w:rPr>
            <w:noProof/>
            <w:webHidden/>
          </w:rPr>
          <w:fldChar w:fldCharType="end"/>
        </w:r>
      </w:hyperlink>
    </w:p>
    <w:p w14:paraId="3A8A24AB" w14:textId="74757BC6"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84" w:history="1">
        <w:r w:rsidR="00DC3755" w:rsidRPr="000E49C9">
          <w:rPr>
            <w:rStyle w:val="Lienhypertexte"/>
            <w:rFonts w:ascii="Arial Gras" w:hAnsi="Arial Gras"/>
            <w:noProof/>
          </w:rPr>
          <w:t>ARTICLE 6 -</w:t>
        </w:r>
        <w:r w:rsidR="00DC3755" w:rsidRPr="000E49C9">
          <w:rPr>
            <w:rStyle w:val="Lienhypertexte"/>
            <w:noProof/>
          </w:rPr>
          <w:t xml:space="preserve"> DOCUMENTS A REMETTRE A LA LIVRAISON</w:t>
        </w:r>
        <w:r w:rsidR="00DC3755">
          <w:rPr>
            <w:noProof/>
            <w:webHidden/>
          </w:rPr>
          <w:tab/>
        </w:r>
        <w:r w:rsidR="00DC3755">
          <w:rPr>
            <w:noProof/>
            <w:webHidden/>
          </w:rPr>
          <w:fldChar w:fldCharType="begin"/>
        </w:r>
        <w:r w:rsidR="00DC3755">
          <w:rPr>
            <w:noProof/>
            <w:webHidden/>
          </w:rPr>
          <w:instrText xml:space="preserve"> PAGEREF _Toc201589984 \h </w:instrText>
        </w:r>
        <w:r w:rsidR="00DC3755">
          <w:rPr>
            <w:noProof/>
            <w:webHidden/>
          </w:rPr>
        </w:r>
        <w:r w:rsidR="00DC3755">
          <w:rPr>
            <w:noProof/>
            <w:webHidden/>
          </w:rPr>
          <w:fldChar w:fldCharType="separate"/>
        </w:r>
        <w:r>
          <w:rPr>
            <w:noProof/>
            <w:webHidden/>
          </w:rPr>
          <w:t>5</w:t>
        </w:r>
        <w:r w:rsidR="00DC3755">
          <w:rPr>
            <w:noProof/>
            <w:webHidden/>
          </w:rPr>
          <w:fldChar w:fldCharType="end"/>
        </w:r>
      </w:hyperlink>
    </w:p>
    <w:p w14:paraId="60AD898A" w14:textId="3D55797C"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85" w:history="1">
        <w:r w:rsidR="00DC3755" w:rsidRPr="000E49C9">
          <w:rPr>
            <w:rStyle w:val="Lienhypertexte"/>
            <w:rFonts w:ascii="Arial Gras" w:hAnsi="Arial Gras"/>
            <w:noProof/>
          </w:rPr>
          <w:t>ARTICLE 7 -</w:t>
        </w:r>
        <w:r w:rsidR="00DC3755" w:rsidRPr="000E49C9">
          <w:rPr>
            <w:rStyle w:val="Lienhypertexte"/>
            <w:noProof/>
          </w:rPr>
          <w:t xml:space="preserve"> MONTAGE - ESSAIS - MISE EN SERVICE</w:t>
        </w:r>
        <w:r w:rsidR="00DC3755">
          <w:rPr>
            <w:noProof/>
            <w:webHidden/>
          </w:rPr>
          <w:tab/>
        </w:r>
        <w:r w:rsidR="00DC3755">
          <w:rPr>
            <w:noProof/>
            <w:webHidden/>
          </w:rPr>
          <w:fldChar w:fldCharType="begin"/>
        </w:r>
        <w:r w:rsidR="00DC3755">
          <w:rPr>
            <w:noProof/>
            <w:webHidden/>
          </w:rPr>
          <w:instrText xml:space="preserve"> PAGEREF _Toc201589985 \h </w:instrText>
        </w:r>
        <w:r w:rsidR="00DC3755">
          <w:rPr>
            <w:noProof/>
            <w:webHidden/>
          </w:rPr>
        </w:r>
        <w:r w:rsidR="00DC3755">
          <w:rPr>
            <w:noProof/>
            <w:webHidden/>
          </w:rPr>
          <w:fldChar w:fldCharType="separate"/>
        </w:r>
        <w:r>
          <w:rPr>
            <w:noProof/>
            <w:webHidden/>
          </w:rPr>
          <w:t>6</w:t>
        </w:r>
        <w:r w:rsidR="00DC3755">
          <w:rPr>
            <w:noProof/>
            <w:webHidden/>
          </w:rPr>
          <w:fldChar w:fldCharType="end"/>
        </w:r>
      </w:hyperlink>
    </w:p>
    <w:p w14:paraId="7C824FAA" w14:textId="2916F05F"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86" w:history="1">
        <w:r w:rsidR="00DC3755" w:rsidRPr="000E49C9">
          <w:rPr>
            <w:rStyle w:val="Lienhypertexte"/>
            <w:rFonts w:ascii="Arial Gras" w:hAnsi="Arial Gras"/>
            <w:noProof/>
          </w:rPr>
          <w:t>ARTICLE 8 -</w:t>
        </w:r>
        <w:r w:rsidR="00DC3755" w:rsidRPr="000E49C9">
          <w:rPr>
            <w:rStyle w:val="Lienhypertexte"/>
            <w:noProof/>
          </w:rPr>
          <w:t xml:space="preserve"> RECEPTION</w:t>
        </w:r>
        <w:r w:rsidR="00DC3755">
          <w:rPr>
            <w:noProof/>
            <w:webHidden/>
          </w:rPr>
          <w:tab/>
        </w:r>
        <w:r w:rsidR="00DC3755">
          <w:rPr>
            <w:noProof/>
            <w:webHidden/>
          </w:rPr>
          <w:fldChar w:fldCharType="begin"/>
        </w:r>
        <w:r w:rsidR="00DC3755">
          <w:rPr>
            <w:noProof/>
            <w:webHidden/>
          </w:rPr>
          <w:instrText xml:space="preserve"> PAGEREF _Toc201589986 \h </w:instrText>
        </w:r>
        <w:r w:rsidR="00DC3755">
          <w:rPr>
            <w:noProof/>
            <w:webHidden/>
          </w:rPr>
        </w:r>
        <w:r w:rsidR="00DC3755">
          <w:rPr>
            <w:noProof/>
            <w:webHidden/>
          </w:rPr>
          <w:fldChar w:fldCharType="separate"/>
        </w:r>
        <w:r>
          <w:rPr>
            <w:noProof/>
            <w:webHidden/>
          </w:rPr>
          <w:t>6</w:t>
        </w:r>
        <w:r w:rsidR="00DC3755">
          <w:rPr>
            <w:noProof/>
            <w:webHidden/>
          </w:rPr>
          <w:fldChar w:fldCharType="end"/>
        </w:r>
      </w:hyperlink>
    </w:p>
    <w:p w14:paraId="2E373979" w14:textId="3987B1F7"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87" w:history="1">
        <w:r w:rsidR="00DC3755" w:rsidRPr="000E49C9">
          <w:rPr>
            <w:rStyle w:val="Lienhypertexte"/>
            <w:rFonts w:ascii="Arial Gras" w:hAnsi="Arial Gras" w:cs="Arial"/>
            <w:noProof/>
          </w:rPr>
          <w:t>ARTICLE 9 -</w:t>
        </w:r>
        <w:r w:rsidR="00DC3755" w:rsidRPr="000E49C9">
          <w:rPr>
            <w:rStyle w:val="Lienhypertexte"/>
            <w:rFonts w:ascii="Arial" w:hAnsi="Arial"/>
            <w:noProof/>
          </w:rPr>
          <w:t xml:space="preserve"> FORMATION</w:t>
        </w:r>
        <w:r w:rsidR="00DC3755">
          <w:rPr>
            <w:noProof/>
            <w:webHidden/>
          </w:rPr>
          <w:tab/>
        </w:r>
        <w:r w:rsidR="00DC3755">
          <w:rPr>
            <w:noProof/>
            <w:webHidden/>
          </w:rPr>
          <w:fldChar w:fldCharType="begin"/>
        </w:r>
        <w:r w:rsidR="00DC3755">
          <w:rPr>
            <w:noProof/>
            <w:webHidden/>
          </w:rPr>
          <w:instrText xml:space="preserve"> PAGEREF _Toc201589987 \h </w:instrText>
        </w:r>
        <w:r w:rsidR="00DC3755">
          <w:rPr>
            <w:noProof/>
            <w:webHidden/>
          </w:rPr>
        </w:r>
        <w:r w:rsidR="00DC3755">
          <w:rPr>
            <w:noProof/>
            <w:webHidden/>
          </w:rPr>
          <w:fldChar w:fldCharType="separate"/>
        </w:r>
        <w:r>
          <w:rPr>
            <w:noProof/>
            <w:webHidden/>
          </w:rPr>
          <w:t>6</w:t>
        </w:r>
        <w:r w:rsidR="00DC3755">
          <w:rPr>
            <w:noProof/>
            <w:webHidden/>
          </w:rPr>
          <w:fldChar w:fldCharType="end"/>
        </w:r>
      </w:hyperlink>
    </w:p>
    <w:p w14:paraId="17A4B598" w14:textId="4ADD795E"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88" w:history="1">
        <w:r w:rsidR="00DC3755" w:rsidRPr="000E49C9">
          <w:rPr>
            <w:rStyle w:val="Lienhypertexte"/>
            <w:rFonts w:ascii="Arial Gras" w:hAnsi="Arial Gras"/>
            <w:noProof/>
          </w:rPr>
          <w:t>ARTICLE 10 -</w:t>
        </w:r>
        <w:r w:rsidR="00DC3755" w:rsidRPr="000E49C9">
          <w:rPr>
            <w:rStyle w:val="Lienhypertexte"/>
            <w:noProof/>
          </w:rPr>
          <w:t xml:space="preserve"> –GARANTIE</w:t>
        </w:r>
        <w:r w:rsidR="00DC3755">
          <w:rPr>
            <w:noProof/>
            <w:webHidden/>
          </w:rPr>
          <w:tab/>
        </w:r>
        <w:r w:rsidR="00DC3755">
          <w:rPr>
            <w:noProof/>
            <w:webHidden/>
          </w:rPr>
          <w:fldChar w:fldCharType="begin"/>
        </w:r>
        <w:r w:rsidR="00DC3755">
          <w:rPr>
            <w:noProof/>
            <w:webHidden/>
          </w:rPr>
          <w:instrText xml:space="preserve"> PAGEREF _Toc201589988 \h </w:instrText>
        </w:r>
        <w:r w:rsidR="00DC3755">
          <w:rPr>
            <w:noProof/>
            <w:webHidden/>
          </w:rPr>
        </w:r>
        <w:r w:rsidR="00DC3755">
          <w:rPr>
            <w:noProof/>
            <w:webHidden/>
          </w:rPr>
          <w:fldChar w:fldCharType="separate"/>
        </w:r>
        <w:r>
          <w:rPr>
            <w:noProof/>
            <w:webHidden/>
          </w:rPr>
          <w:t>6</w:t>
        </w:r>
        <w:r w:rsidR="00DC3755">
          <w:rPr>
            <w:noProof/>
            <w:webHidden/>
          </w:rPr>
          <w:fldChar w:fldCharType="end"/>
        </w:r>
      </w:hyperlink>
    </w:p>
    <w:p w14:paraId="42E22BE0" w14:textId="03D9D928"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93" w:history="1">
        <w:r w:rsidR="00DC3755" w:rsidRPr="000E49C9">
          <w:rPr>
            <w:rStyle w:val="Lienhypertexte"/>
            <w:rFonts w:ascii="Arial Gras" w:hAnsi="Arial Gras"/>
            <w:noProof/>
          </w:rPr>
          <w:t>ARTICLE 11 -</w:t>
        </w:r>
        <w:r w:rsidR="00DC3755" w:rsidRPr="000E49C9">
          <w:rPr>
            <w:rStyle w:val="Lienhypertexte"/>
            <w:noProof/>
          </w:rPr>
          <w:t xml:space="preserve"> MAINTENANCE</w:t>
        </w:r>
        <w:r w:rsidR="00DC3755">
          <w:rPr>
            <w:noProof/>
            <w:webHidden/>
          </w:rPr>
          <w:tab/>
        </w:r>
        <w:r w:rsidR="00DC3755">
          <w:rPr>
            <w:noProof/>
            <w:webHidden/>
          </w:rPr>
          <w:fldChar w:fldCharType="begin"/>
        </w:r>
        <w:r w:rsidR="00DC3755">
          <w:rPr>
            <w:noProof/>
            <w:webHidden/>
          </w:rPr>
          <w:instrText xml:space="preserve"> PAGEREF _Toc201589993 \h </w:instrText>
        </w:r>
        <w:r w:rsidR="00DC3755">
          <w:rPr>
            <w:noProof/>
            <w:webHidden/>
          </w:rPr>
        </w:r>
        <w:r w:rsidR="00DC3755">
          <w:rPr>
            <w:noProof/>
            <w:webHidden/>
          </w:rPr>
          <w:fldChar w:fldCharType="separate"/>
        </w:r>
        <w:r>
          <w:rPr>
            <w:noProof/>
            <w:webHidden/>
          </w:rPr>
          <w:t>7</w:t>
        </w:r>
        <w:r w:rsidR="00DC3755">
          <w:rPr>
            <w:noProof/>
            <w:webHidden/>
          </w:rPr>
          <w:fldChar w:fldCharType="end"/>
        </w:r>
      </w:hyperlink>
    </w:p>
    <w:p w14:paraId="79BA1633" w14:textId="79282D89"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94" w:history="1">
        <w:r w:rsidR="00DC3755" w:rsidRPr="000E49C9">
          <w:rPr>
            <w:rStyle w:val="Lienhypertexte"/>
            <w:rFonts w:ascii="Arial Gras" w:hAnsi="Arial Gras"/>
            <w:noProof/>
          </w:rPr>
          <w:t>ARTICLE 12 -</w:t>
        </w:r>
        <w:r w:rsidR="00DC3755" w:rsidRPr="000E49C9">
          <w:rPr>
            <w:rStyle w:val="Lienhypertexte"/>
            <w:noProof/>
          </w:rPr>
          <w:t xml:space="preserve"> PRIX</w:t>
        </w:r>
        <w:r w:rsidR="00DC3755">
          <w:rPr>
            <w:noProof/>
            <w:webHidden/>
          </w:rPr>
          <w:tab/>
        </w:r>
        <w:r w:rsidR="00DC3755">
          <w:rPr>
            <w:noProof/>
            <w:webHidden/>
          </w:rPr>
          <w:fldChar w:fldCharType="begin"/>
        </w:r>
        <w:r w:rsidR="00DC3755">
          <w:rPr>
            <w:noProof/>
            <w:webHidden/>
          </w:rPr>
          <w:instrText xml:space="preserve"> PAGEREF _Toc201589994 \h </w:instrText>
        </w:r>
        <w:r w:rsidR="00DC3755">
          <w:rPr>
            <w:noProof/>
            <w:webHidden/>
          </w:rPr>
        </w:r>
        <w:r w:rsidR="00DC3755">
          <w:rPr>
            <w:noProof/>
            <w:webHidden/>
          </w:rPr>
          <w:fldChar w:fldCharType="separate"/>
        </w:r>
        <w:r>
          <w:rPr>
            <w:noProof/>
            <w:webHidden/>
          </w:rPr>
          <w:t>7</w:t>
        </w:r>
        <w:r w:rsidR="00DC3755">
          <w:rPr>
            <w:noProof/>
            <w:webHidden/>
          </w:rPr>
          <w:fldChar w:fldCharType="end"/>
        </w:r>
      </w:hyperlink>
    </w:p>
    <w:p w14:paraId="72F29CF5" w14:textId="49E1683A"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95" w:history="1">
        <w:r w:rsidR="00DC3755" w:rsidRPr="000E49C9">
          <w:rPr>
            <w:rStyle w:val="Lienhypertexte"/>
            <w:rFonts w:ascii="Arial Gras" w:hAnsi="Arial Gras"/>
            <w:noProof/>
          </w:rPr>
          <w:t>ARTICLE 13 -</w:t>
        </w:r>
        <w:r w:rsidR="00DC3755" w:rsidRPr="000E49C9">
          <w:rPr>
            <w:rStyle w:val="Lienhypertexte"/>
            <w:noProof/>
          </w:rPr>
          <w:t xml:space="preserve"> PENALITES</w:t>
        </w:r>
        <w:r w:rsidR="00DC3755">
          <w:rPr>
            <w:noProof/>
            <w:webHidden/>
          </w:rPr>
          <w:tab/>
        </w:r>
        <w:r w:rsidR="00DC3755">
          <w:rPr>
            <w:noProof/>
            <w:webHidden/>
          </w:rPr>
          <w:fldChar w:fldCharType="begin"/>
        </w:r>
        <w:r w:rsidR="00DC3755">
          <w:rPr>
            <w:noProof/>
            <w:webHidden/>
          </w:rPr>
          <w:instrText xml:space="preserve"> PAGEREF _Toc201589995 \h </w:instrText>
        </w:r>
        <w:r w:rsidR="00DC3755">
          <w:rPr>
            <w:noProof/>
            <w:webHidden/>
          </w:rPr>
        </w:r>
        <w:r w:rsidR="00DC3755">
          <w:rPr>
            <w:noProof/>
            <w:webHidden/>
          </w:rPr>
          <w:fldChar w:fldCharType="separate"/>
        </w:r>
        <w:r>
          <w:rPr>
            <w:noProof/>
            <w:webHidden/>
          </w:rPr>
          <w:t>8</w:t>
        </w:r>
        <w:r w:rsidR="00DC3755">
          <w:rPr>
            <w:noProof/>
            <w:webHidden/>
          </w:rPr>
          <w:fldChar w:fldCharType="end"/>
        </w:r>
      </w:hyperlink>
    </w:p>
    <w:p w14:paraId="607C5BB6" w14:textId="26D476BE"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96" w:history="1">
        <w:r w:rsidR="00DC3755" w:rsidRPr="000E49C9">
          <w:rPr>
            <w:rStyle w:val="Lienhypertexte"/>
            <w:rFonts w:ascii="Arial Gras" w:hAnsi="Arial Gras"/>
            <w:noProof/>
          </w:rPr>
          <w:t>ARTICLE 14 -</w:t>
        </w:r>
        <w:r w:rsidR="00DC3755" w:rsidRPr="000E49C9">
          <w:rPr>
            <w:rStyle w:val="Lienhypertexte"/>
            <w:noProof/>
          </w:rPr>
          <w:t xml:space="preserve"> CONDITIONS DE FACTURATION</w:t>
        </w:r>
        <w:r w:rsidR="00DC3755">
          <w:rPr>
            <w:noProof/>
            <w:webHidden/>
          </w:rPr>
          <w:tab/>
        </w:r>
        <w:r w:rsidR="00DC3755">
          <w:rPr>
            <w:noProof/>
            <w:webHidden/>
          </w:rPr>
          <w:fldChar w:fldCharType="begin"/>
        </w:r>
        <w:r w:rsidR="00DC3755">
          <w:rPr>
            <w:noProof/>
            <w:webHidden/>
          </w:rPr>
          <w:instrText xml:space="preserve"> PAGEREF _Toc201589996 \h </w:instrText>
        </w:r>
        <w:r w:rsidR="00DC3755">
          <w:rPr>
            <w:noProof/>
            <w:webHidden/>
          </w:rPr>
        </w:r>
        <w:r w:rsidR="00DC3755">
          <w:rPr>
            <w:noProof/>
            <w:webHidden/>
          </w:rPr>
          <w:fldChar w:fldCharType="separate"/>
        </w:r>
        <w:r>
          <w:rPr>
            <w:noProof/>
            <w:webHidden/>
          </w:rPr>
          <w:t>9</w:t>
        </w:r>
        <w:r w:rsidR="00DC3755">
          <w:rPr>
            <w:noProof/>
            <w:webHidden/>
          </w:rPr>
          <w:fldChar w:fldCharType="end"/>
        </w:r>
      </w:hyperlink>
    </w:p>
    <w:p w14:paraId="1DD746F0" w14:textId="7B2C1865"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97" w:history="1">
        <w:r w:rsidR="00DC3755" w:rsidRPr="000E49C9">
          <w:rPr>
            <w:rStyle w:val="Lienhypertexte"/>
            <w:rFonts w:ascii="Arial Gras" w:hAnsi="Arial Gras" w:cs="Arial"/>
            <w:b/>
            <w:bCs/>
            <w:noProof/>
          </w:rPr>
          <w:t>ARTICLE 15 -</w:t>
        </w:r>
        <w:r w:rsidR="00DC3755" w:rsidRPr="000E49C9">
          <w:rPr>
            <w:rStyle w:val="Lienhypertexte"/>
            <w:rFonts w:ascii="Arial" w:hAnsi="Arial"/>
            <w:b/>
            <w:bCs/>
            <w:noProof/>
          </w:rPr>
          <w:t xml:space="preserve"> </w:t>
        </w:r>
        <w:r w:rsidR="00DC3755" w:rsidRPr="003B3D54">
          <w:rPr>
            <w:rStyle w:val="Lienhypertexte"/>
            <w:rFonts w:ascii="Arial" w:hAnsi="Arial"/>
            <w:noProof/>
          </w:rPr>
          <w:t>– RETENUE DE GARANTIE</w:t>
        </w:r>
        <w:r w:rsidR="00DC3755">
          <w:rPr>
            <w:noProof/>
            <w:webHidden/>
          </w:rPr>
          <w:tab/>
        </w:r>
        <w:r w:rsidR="00DC3755">
          <w:rPr>
            <w:noProof/>
            <w:webHidden/>
          </w:rPr>
          <w:fldChar w:fldCharType="begin"/>
        </w:r>
        <w:r w:rsidR="00DC3755">
          <w:rPr>
            <w:noProof/>
            <w:webHidden/>
          </w:rPr>
          <w:instrText xml:space="preserve"> PAGEREF _Toc201589997 \h </w:instrText>
        </w:r>
        <w:r w:rsidR="00DC3755">
          <w:rPr>
            <w:noProof/>
            <w:webHidden/>
          </w:rPr>
        </w:r>
        <w:r w:rsidR="00DC3755">
          <w:rPr>
            <w:noProof/>
            <w:webHidden/>
          </w:rPr>
          <w:fldChar w:fldCharType="separate"/>
        </w:r>
        <w:r>
          <w:rPr>
            <w:noProof/>
            <w:webHidden/>
          </w:rPr>
          <w:t>9</w:t>
        </w:r>
        <w:r w:rsidR="00DC3755">
          <w:rPr>
            <w:noProof/>
            <w:webHidden/>
          </w:rPr>
          <w:fldChar w:fldCharType="end"/>
        </w:r>
      </w:hyperlink>
    </w:p>
    <w:p w14:paraId="66C9154A" w14:textId="4E76A198"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98" w:history="1">
        <w:r w:rsidR="00DC3755" w:rsidRPr="000E49C9">
          <w:rPr>
            <w:rStyle w:val="Lienhypertexte"/>
            <w:rFonts w:ascii="Arial Gras" w:hAnsi="Arial Gras"/>
            <w:b/>
            <w:bCs/>
            <w:noProof/>
          </w:rPr>
          <w:t>ARTICLE 16 -</w:t>
        </w:r>
        <w:r w:rsidR="00DC3755" w:rsidRPr="000E49C9">
          <w:rPr>
            <w:rStyle w:val="Lienhypertexte"/>
            <w:rFonts w:ascii="Arial" w:hAnsi="Arial"/>
            <w:b/>
            <w:bCs/>
            <w:noProof/>
          </w:rPr>
          <w:t xml:space="preserve"> </w:t>
        </w:r>
        <w:r w:rsidR="00DC3755" w:rsidRPr="003B3D54">
          <w:rPr>
            <w:rStyle w:val="Lienhypertexte"/>
            <w:rFonts w:ascii="Arial" w:hAnsi="Arial"/>
            <w:noProof/>
          </w:rPr>
          <w:t>MODALITES DE PRELEVEMENT ET DE REMBOURSEMENT DE LA RETENUE DE GARANTIE</w:t>
        </w:r>
        <w:r w:rsidR="00DC3755">
          <w:rPr>
            <w:noProof/>
            <w:webHidden/>
          </w:rPr>
          <w:tab/>
        </w:r>
        <w:r w:rsidR="00DC3755">
          <w:rPr>
            <w:noProof/>
            <w:webHidden/>
          </w:rPr>
          <w:fldChar w:fldCharType="begin"/>
        </w:r>
        <w:r w:rsidR="00DC3755">
          <w:rPr>
            <w:noProof/>
            <w:webHidden/>
          </w:rPr>
          <w:instrText xml:space="preserve"> PAGEREF _Toc201589998 \h </w:instrText>
        </w:r>
        <w:r w:rsidR="00DC3755">
          <w:rPr>
            <w:noProof/>
            <w:webHidden/>
          </w:rPr>
        </w:r>
        <w:r w:rsidR="00DC3755">
          <w:rPr>
            <w:noProof/>
            <w:webHidden/>
          </w:rPr>
          <w:fldChar w:fldCharType="separate"/>
        </w:r>
        <w:r>
          <w:rPr>
            <w:noProof/>
            <w:webHidden/>
          </w:rPr>
          <w:t>9</w:t>
        </w:r>
        <w:r w:rsidR="00DC3755">
          <w:rPr>
            <w:noProof/>
            <w:webHidden/>
          </w:rPr>
          <w:fldChar w:fldCharType="end"/>
        </w:r>
      </w:hyperlink>
    </w:p>
    <w:p w14:paraId="4B42A940" w14:textId="0FCE184A" w:rsidR="00DC3755" w:rsidRDefault="00DC19CD">
      <w:pPr>
        <w:pStyle w:val="TM1"/>
        <w:tabs>
          <w:tab w:val="right" w:leader="dot" w:pos="8495"/>
        </w:tabs>
        <w:rPr>
          <w:rFonts w:asciiTheme="minorHAnsi" w:eastAsiaTheme="minorEastAsia" w:hAnsiTheme="minorHAnsi" w:cstheme="minorBidi"/>
          <w:noProof/>
          <w:sz w:val="22"/>
          <w:szCs w:val="22"/>
        </w:rPr>
      </w:pPr>
      <w:hyperlink w:anchor="_Toc201589999" w:history="1">
        <w:r w:rsidR="00DC3755" w:rsidRPr="000E49C9">
          <w:rPr>
            <w:rStyle w:val="Lienhypertexte"/>
            <w:rFonts w:ascii="Arial Gras" w:hAnsi="Arial Gras"/>
            <w:noProof/>
          </w:rPr>
          <w:t>ARTICLE 17 -</w:t>
        </w:r>
        <w:r w:rsidR="00DC3755" w:rsidRPr="000E49C9">
          <w:rPr>
            <w:rStyle w:val="Lienhypertexte"/>
            <w:noProof/>
          </w:rPr>
          <w:t xml:space="preserve"> – CONDITIONS DE REGLEMENTS</w:t>
        </w:r>
        <w:r w:rsidR="00DC3755">
          <w:rPr>
            <w:noProof/>
            <w:webHidden/>
          </w:rPr>
          <w:tab/>
        </w:r>
        <w:r w:rsidR="00DC3755">
          <w:rPr>
            <w:noProof/>
            <w:webHidden/>
          </w:rPr>
          <w:fldChar w:fldCharType="begin"/>
        </w:r>
        <w:r w:rsidR="00DC3755">
          <w:rPr>
            <w:noProof/>
            <w:webHidden/>
          </w:rPr>
          <w:instrText xml:space="preserve"> PAGEREF _Toc201589999 \h </w:instrText>
        </w:r>
        <w:r w:rsidR="00DC3755">
          <w:rPr>
            <w:noProof/>
            <w:webHidden/>
          </w:rPr>
        </w:r>
        <w:r w:rsidR="00DC3755">
          <w:rPr>
            <w:noProof/>
            <w:webHidden/>
          </w:rPr>
          <w:fldChar w:fldCharType="separate"/>
        </w:r>
        <w:r>
          <w:rPr>
            <w:noProof/>
            <w:webHidden/>
          </w:rPr>
          <w:t>10</w:t>
        </w:r>
        <w:r w:rsidR="00DC3755">
          <w:rPr>
            <w:noProof/>
            <w:webHidden/>
          </w:rPr>
          <w:fldChar w:fldCharType="end"/>
        </w:r>
      </w:hyperlink>
    </w:p>
    <w:p w14:paraId="5763CF45" w14:textId="7301B811" w:rsidR="00DC3755" w:rsidRDefault="00DC19CD">
      <w:pPr>
        <w:pStyle w:val="TM1"/>
        <w:tabs>
          <w:tab w:val="right" w:leader="dot" w:pos="8495"/>
        </w:tabs>
        <w:rPr>
          <w:rFonts w:asciiTheme="minorHAnsi" w:eastAsiaTheme="minorEastAsia" w:hAnsiTheme="minorHAnsi" w:cstheme="minorBidi"/>
          <w:noProof/>
          <w:sz w:val="22"/>
          <w:szCs w:val="22"/>
        </w:rPr>
      </w:pPr>
      <w:hyperlink w:anchor="_Toc201590000" w:history="1">
        <w:r w:rsidR="00DC3755" w:rsidRPr="000E49C9">
          <w:rPr>
            <w:rStyle w:val="Lienhypertexte"/>
            <w:rFonts w:ascii="Arial Gras" w:hAnsi="Arial Gras" w:cs="Arial"/>
            <w:noProof/>
          </w:rPr>
          <w:t>ARTICLE 18 -</w:t>
        </w:r>
        <w:r w:rsidR="00DC3755" w:rsidRPr="000E49C9">
          <w:rPr>
            <w:rStyle w:val="Lienhypertexte"/>
            <w:rFonts w:ascii="Arial" w:hAnsi="Arial"/>
            <w:noProof/>
          </w:rPr>
          <w:t xml:space="preserve"> REGIME FISCAL ET DOUANIER</w:t>
        </w:r>
        <w:r w:rsidR="00DC3755">
          <w:rPr>
            <w:noProof/>
            <w:webHidden/>
          </w:rPr>
          <w:tab/>
        </w:r>
        <w:r w:rsidR="00DC3755">
          <w:rPr>
            <w:noProof/>
            <w:webHidden/>
          </w:rPr>
          <w:fldChar w:fldCharType="begin"/>
        </w:r>
        <w:r w:rsidR="00DC3755">
          <w:rPr>
            <w:noProof/>
            <w:webHidden/>
          </w:rPr>
          <w:instrText xml:space="preserve"> PAGEREF _Toc201590000 \h </w:instrText>
        </w:r>
        <w:r w:rsidR="00DC3755">
          <w:rPr>
            <w:noProof/>
            <w:webHidden/>
          </w:rPr>
        </w:r>
        <w:r w:rsidR="00DC3755">
          <w:rPr>
            <w:noProof/>
            <w:webHidden/>
          </w:rPr>
          <w:fldChar w:fldCharType="separate"/>
        </w:r>
        <w:r>
          <w:rPr>
            <w:noProof/>
            <w:webHidden/>
          </w:rPr>
          <w:t>11</w:t>
        </w:r>
        <w:r w:rsidR="00DC3755">
          <w:rPr>
            <w:noProof/>
            <w:webHidden/>
          </w:rPr>
          <w:fldChar w:fldCharType="end"/>
        </w:r>
      </w:hyperlink>
    </w:p>
    <w:p w14:paraId="2B136DCC" w14:textId="14A152AF" w:rsidR="00DC3755" w:rsidRDefault="00DC19CD">
      <w:pPr>
        <w:pStyle w:val="TM1"/>
        <w:tabs>
          <w:tab w:val="right" w:leader="dot" w:pos="8495"/>
        </w:tabs>
        <w:rPr>
          <w:rFonts w:asciiTheme="minorHAnsi" w:eastAsiaTheme="minorEastAsia" w:hAnsiTheme="minorHAnsi" w:cstheme="minorBidi"/>
          <w:noProof/>
          <w:sz w:val="22"/>
          <w:szCs w:val="22"/>
        </w:rPr>
      </w:pPr>
      <w:hyperlink w:anchor="_Toc201590001" w:history="1">
        <w:r w:rsidR="00DC3755" w:rsidRPr="000E49C9">
          <w:rPr>
            <w:rStyle w:val="Lienhypertexte"/>
            <w:rFonts w:ascii="Arial Gras" w:hAnsi="Arial Gras"/>
            <w:noProof/>
          </w:rPr>
          <w:t>ARTICLE 19 -</w:t>
        </w:r>
        <w:r w:rsidR="00DC3755" w:rsidRPr="000E49C9">
          <w:rPr>
            <w:rStyle w:val="Lienhypertexte"/>
            <w:noProof/>
          </w:rPr>
          <w:t xml:space="preserve"> RESPECT PAR LE TITULAIRE DE LA REGLEMENTATION FISCALE ET SOCIALE</w:t>
        </w:r>
        <w:r w:rsidR="00DC3755">
          <w:rPr>
            <w:noProof/>
            <w:webHidden/>
          </w:rPr>
          <w:tab/>
        </w:r>
        <w:r w:rsidR="00DC3755">
          <w:rPr>
            <w:noProof/>
            <w:webHidden/>
          </w:rPr>
          <w:fldChar w:fldCharType="begin"/>
        </w:r>
        <w:r w:rsidR="00DC3755">
          <w:rPr>
            <w:noProof/>
            <w:webHidden/>
          </w:rPr>
          <w:instrText xml:space="preserve"> PAGEREF _Toc201590001 \h </w:instrText>
        </w:r>
        <w:r w:rsidR="00DC3755">
          <w:rPr>
            <w:noProof/>
            <w:webHidden/>
          </w:rPr>
        </w:r>
        <w:r w:rsidR="00DC3755">
          <w:rPr>
            <w:noProof/>
            <w:webHidden/>
          </w:rPr>
          <w:fldChar w:fldCharType="separate"/>
        </w:r>
        <w:r>
          <w:rPr>
            <w:noProof/>
            <w:webHidden/>
          </w:rPr>
          <w:t>12</w:t>
        </w:r>
        <w:r w:rsidR="00DC3755">
          <w:rPr>
            <w:noProof/>
            <w:webHidden/>
          </w:rPr>
          <w:fldChar w:fldCharType="end"/>
        </w:r>
      </w:hyperlink>
    </w:p>
    <w:p w14:paraId="2367FBE2" w14:textId="3888EB6C" w:rsidR="00DC3755" w:rsidRDefault="00DC19CD">
      <w:pPr>
        <w:pStyle w:val="TM1"/>
        <w:tabs>
          <w:tab w:val="right" w:leader="dot" w:pos="8495"/>
        </w:tabs>
        <w:rPr>
          <w:rFonts w:asciiTheme="minorHAnsi" w:eastAsiaTheme="minorEastAsia" w:hAnsiTheme="minorHAnsi" w:cstheme="minorBidi"/>
          <w:noProof/>
          <w:sz w:val="22"/>
          <w:szCs w:val="22"/>
        </w:rPr>
      </w:pPr>
      <w:hyperlink w:anchor="_Toc201590002" w:history="1">
        <w:r w:rsidR="00DC3755" w:rsidRPr="000E49C9">
          <w:rPr>
            <w:rStyle w:val="Lienhypertexte"/>
            <w:rFonts w:ascii="Arial Gras" w:hAnsi="Arial Gras" w:cs="Arial"/>
            <w:noProof/>
          </w:rPr>
          <w:t>ARTICLE 20 -</w:t>
        </w:r>
        <w:r w:rsidR="00DC3755" w:rsidRPr="000E49C9">
          <w:rPr>
            <w:rStyle w:val="Lienhypertexte"/>
            <w:rFonts w:cs="Arial"/>
            <w:noProof/>
          </w:rPr>
          <w:t xml:space="preserve"> – ASSURANCE</w:t>
        </w:r>
        <w:r w:rsidR="00DC3755">
          <w:rPr>
            <w:noProof/>
            <w:webHidden/>
          </w:rPr>
          <w:tab/>
        </w:r>
        <w:r w:rsidR="00DC3755">
          <w:rPr>
            <w:noProof/>
            <w:webHidden/>
          </w:rPr>
          <w:fldChar w:fldCharType="begin"/>
        </w:r>
        <w:r w:rsidR="00DC3755">
          <w:rPr>
            <w:noProof/>
            <w:webHidden/>
          </w:rPr>
          <w:instrText xml:space="preserve"> PAGEREF _Toc201590002 \h </w:instrText>
        </w:r>
        <w:r w:rsidR="00DC3755">
          <w:rPr>
            <w:noProof/>
            <w:webHidden/>
          </w:rPr>
        </w:r>
        <w:r w:rsidR="00DC3755">
          <w:rPr>
            <w:noProof/>
            <w:webHidden/>
          </w:rPr>
          <w:fldChar w:fldCharType="separate"/>
        </w:r>
        <w:r>
          <w:rPr>
            <w:noProof/>
            <w:webHidden/>
          </w:rPr>
          <w:t>12</w:t>
        </w:r>
        <w:r w:rsidR="00DC3755">
          <w:rPr>
            <w:noProof/>
            <w:webHidden/>
          </w:rPr>
          <w:fldChar w:fldCharType="end"/>
        </w:r>
      </w:hyperlink>
    </w:p>
    <w:p w14:paraId="6736DF98" w14:textId="11D1D400" w:rsidR="00DC3755" w:rsidRDefault="00DC19CD">
      <w:pPr>
        <w:pStyle w:val="TM1"/>
        <w:tabs>
          <w:tab w:val="right" w:leader="dot" w:pos="8495"/>
        </w:tabs>
        <w:rPr>
          <w:rFonts w:asciiTheme="minorHAnsi" w:eastAsiaTheme="minorEastAsia" w:hAnsiTheme="minorHAnsi" w:cstheme="minorBidi"/>
          <w:noProof/>
          <w:sz w:val="22"/>
          <w:szCs w:val="22"/>
        </w:rPr>
      </w:pPr>
      <w:hyperlink w:anchor="_Toc201590003" w:history="1">
        <w:r w:rsidR="00DC3755" w:rsidRPr="000E49C9">
          <w:rPr>
            <w:rStyle w:val="Lienhypertexte"/>
            <w:rFonts w:ascii="Arial Gras" w:hAnsi="Arial Gras" w:cs="Arial"/>
            <w:noProof/>
          </w:rPr>
          <w:t>ARTICLE 21 -</w:t>
        </w:r>
        <w:r w:rsidR="00DC3755" w:rsidRPr="000E49C9">
          <w:rPr>
            <w:rStyle w:val="Lienhypertexte"/>
            <w:rFonts w:ascii="Arial" w:hAnsi="Arial"/>
            <w:noProof/>
          </w:rPr>
          <w:t xml:space="preserve"> LOI APPLICABLE  ET JURIDICTION COMPETENTE</w:t>
        </w:r>
        <w:r w:rsidR="00DC3755">
          <w:rPr>
            <w:noProof/>
            <w:webHidden/>
          </w:rPr>
          <w:tab/>
        </w:r>
        <w:r w:rsidR="00DC3755">
          <w:rPr>
            <w:noProof/>
            <w:webHidden/>
          </w:rPr>
          <w:fldChar w:fldCharType="begin"/>
        </w:r>
        <w:r w:rsidR="00DC3755">
          <w:rPr>
            <w:noProof/>
            <w:webHidden/>
          </w:rPr>
          <w:instrText xml:space="preserve"> PAGEREF _Toc201590003 \h </w:instrText>
        </w:r>
        <w:r w:rsidR="00DC3755">
          <w:rPr>
            <w:noProof/>
            <w:webHidden/>
          </w:rPr>
        </w:r>
        <w:r w:rsidR="00DC3755">
          <w:rPr>
            <w:noProof/>
            <w:webHidden/>
          </w:rPr>
          <w:fldChar w:fldCharType="separate"/>
        </w:r>
        <w:r>
          <w:rPr>
            <w:noProof/>
            <w:webHidden/>
          </w:rPr>
          <w:t>12</w:t>
        </w:r>
        <w:r w:rsidR="00DC3755">
          <w:rPr>
            <w:noProof/>
            <w:webHidden/>
          </w:rPr>
          <w:fldChar w:fldCharType="end"/>
        </w:r>
      </w:hyperlink>
    </w:p>
    <w:p w14:paraId="3F2CC9E6" w14:textId="658E899C" w:rsidR="00DC3755" w:rsidRDefault="00DC19CD">
      <w:pPr>
        <w:pStyle w:val="TM1"/>
        <w:tabs>
          <w:tab w:val="right" w:leader="dot" w:pos="8495"/>
        </w:tabs>
        <w:rPr>
          <w:rFonts w:asciiTheme="minorHAnsi" w:eastAsiaTheme="minorEastAsia" w:hAnsiTheme="minorHAnsi" w:cstheme="minorBidi"/>
          <w:noProof/>
          <w:sz w:val="22"/>
          <w:szCs w:val="22"/>
        </w:rPr>
      </w:pPr>
      <w:hyperlink w:anchor="_Toc201590004" w:history="1">
        <w:r w:rsidR="00DC3755" w:rsidRPr="000E49C9">
          <w:rPr>
            <w:rStyle w:val="Lienhypertexte"/>
            <w:rFonts w:ascii="Arial Gras" w:hAnsi="Arial Gras"/>
            <w:noProof/>
          </w:rPr>
          <w:t>ARTICLE 22 -</w:t>
        </w:r>
        <w:r w:rsidR="00DC3755" w:rsidRPr="000E49C9">
          <w:rPr>
            <w:rStyle w:val="Lienhypertexte"/>
            <w:noProof/>
          </w:rPr>
          <w:t xml:space="preserve"> CONCLUSION DU MARCHE</w:t>
        </w:r>
        <w:r w:rsidR="00DC3755">
          <w:rPr>
            <w:noProof/>
            <w:webHidden/>
          </w:rPr>
          <w:tab/>
        </w:r>
        <w:r w:rsidR="00DC3755">
          <w:rPr>
            <w:noProof/>
            <w:webHidden/>
          </w:rPr>
          <w:fldChar w:fldCharType="begin"/>
        </w:r>
        <w:r w:rsidR="00DC3755">
          <w:rPr>
            <w:noProof/>
            <w:webHidden/>
          </w:rPr>
          <w:instrText xml:space="preserve"> PAGEREF _Toc201590004 \h </w:instrText>
        </w:r>
        <w:r w:rsidR="00DC3755">
          <w:rPr>
            <w:noProof/>
            <w:webHidden/>
          </w:rPr>
        </w:r>
        <w:r w:rsidR="00DC3755">
          <w:rPr>
            <w:noProof/>
            <w:webHidden/>
          </w:rPr>
          <w:fldChar w:fldCharType="separate"/>
        </w:r>
        <w:r>
          <w:rPr>
            <w:noProof/>
            <w:webHidden/>
          </w:rPr>
          <w:t>12</w:t>
        </w:r>
        <w:r w:rsidR="00DC3755">
          <w:rPr>
            <w:noProof/>
            <w:webHidden/>
          </w:rPr>
          <w:fldChar w:fldCharType="end"/>
        </w:r>
      </w:hyperlink>
    </w:p>
    <w:p w14:paraId="6CDFDACB" w14:textId="344A43D0"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582A9A1" w14:textId="77777777" w:rsidR="00DC775C" w:rsidRDefault="00DC775C">
      <w:pPr>
        <w:rPr>
          <w:rFonts w:ascii="Arial" w:hAnsi="Arial" w:cs="Arial"/>
          <w:b/>
          <w:bCs/>
          <w:sz w:val="22"/>
          <w:szCs w:val="22"/>
          <w:u w:val="single"/>
        </w:rPr>
      </w:pPr>
      <w:r>
        <w:rPr>
          <w:rFonts w:ascii="Arial" w:hAnsi="Arial" w:cs="Arial"/>
          <w:sz w:val="22"/>
          <w:szCs w:val="22"/>
        </w:rPr>
        <w:br w:type="page"/>
      </w:r>
    </w:p>
    <w:p w14:paraId="6F2CE82D" w14:textId="77777777" w:rsidR="00DC775C" w:rsidRPr="00DC775C" w:rsidRDefault="00DC775C" w:rsidP="00DC775C">
      <w:pPr>
        <w:tabs>
          <w:tab w:val="left" w:pos="1134"/>
          <w:tab w:val="left" w:pos="6946"/>
        </w:tabs>
        <w:jc w:val="both"/>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201589976"/>
      <w:r w:rsidRPr="00285599">
        <w:rPr>
          <w:rFonts w:ascii="Arial Gras" w:hAnsi="Arial Gras" w:cs="Arial"/>
          <w:sz w:val="22"/>
          <w:szCs w:val="22"/>
          <w:u w:val="thick"/>
        </w:rPr>
        <w:t>OBJET</w:t>
      </w:r>
      <w:bookmarkEnd w:id="2"/>
    </w:p>
    <w:p w14:paraId="4162232C" w14:textId="28FA8D7D" w:rsidR="003F084A"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d</w:t>
      </w:r>
      <w:r w:rsidR="00FB6710">
        <w:rPr>
          <w:rFonts w:ascii="Arial" w:hAnsi="Arial" w:cs="Arial"/>
          <w:sz w:val="22"/>
          <w:szCs w:val="22"/>
        </w:rPr>
        <w:t>’un équipement d</w:t>
      </w:r>
      <w:r w:rsidR="00905405">
        <w:rPr>
          <w:rFonts w:ascii="Arial" w:hAnsi="Arial" w:cs="Arial"/>
          <w:sz w:val="22"/>
          <w:szCs w:val="22"/>
        </w:rPr>
        <w:t>e</w:t>
      </w:r>
      <w:r w:rsidR="0019488C">
        <w:rPr>
          <w:rFonts w:ascii="Arial" w:hAnsi="Arial" w:cs="Arial"/>
          <w:sz w:val="22"/>
          <w:szCs w:val="22"/>
        </w:rPr>
        <w:t xml:space="preserve"> gravure par plasma 300mm. </w:t>
      </w:r>
    </w:p>
    <w:p w14:paraId="6CEC3675" w14:textId="3A4FF14D" w:rsidR="00671045" w:rsidRDefault="00671045">
      <w:pPr>
        <w:tabs>
          <w:tab w:val="left" w:pos="1134"/>
          <w:tab w:val="left" w:pos="6946"/>
        </w:tabs>
        <w:jc w:val="both"/>
        <w:rPr>
          <w:rFonts w:ascii="Arial" w:hAnsi="Arial" w:cs="Arial"/>
          <w:sz w:val="22"/>
          <w:szCs w:val="22"/>
        </w:rPr>
      </w:pPr>
    </w:p>
    <w:p w14:paraId="67B388F8" w14:textId="77777777" w:rsidR="0019488C" w:rsidRDefault="0019488C" w:rsidP="0019488C">
      <w:pPr>
        <w:tabs>
          <w:tab w:val="left" w:pos="1134"/>
          <w:tab w:val="left" w:pos="6946"/>
        </w:tabs>
        <w:jc w:val="both"/>
        <w:rPr>
          <w:rFonts w:ascii="Arial" w:hAnsi="Arial" w:cs="Arial"/>
          <w:sz w:val="22"/>
          <w:szCs w:val="22"/>
        </w:rPr>
      </w:pPr>
      <w:r>
        <w:rPr>
          <w:rFonts w:ascii="Arial" w:hAnsi="Arial" w:cs="Arial"/>
          <w:sz w:val="22"/>
          <w:szCs w:val="22"/>
        </w:rPr>
        <w:t xml:space="preserve">Le marché comporte : </w:t>
      </w:r>
    </w:p>
    <w:p w14:paraId="6D9A86D4" w14:textId="77777777" w:rsidR="0019488C" w:rsidRDefault="0019488C" w:rsidP="0019488C">
      <w:pPr>
        <w:tabs>
          <w:tab w:val="left" w:pos="1134"/>
          <w:tab w:val="left" w:pos="6946"/>
        </w:tabs>
        <w:jc w:val="both"/>
        <w:rPr>
          <w:rFonts w:ascii="Arial" w:hAnsi="Arial" w:cs="Arial"/>
          <w:sz w:val="22"/>
          <w:szCs w:val="22"/>
        </w:rPr>
      </w:pPr>
    </w:p>
    <w:p w14:paraId="5C337311" w14:textId="77777777" w:rsidR="0019488C" w:rsidRDefault="0019488C" w:rsidP="00B42E82">
      <w:pPr>
        <w:pStyle w:val="Paragraphedeliste"/>
        <w:numPr>
          <w:ilvl w:val="0"/>
          <w:numId w:val="9"/>
        </w:numPr>
        <w:tabs>
          <w:tab w:val="left" w:pos="1134"/>
          <w:tab w:val="left" w:pos="6946"/>
        </w:tabs>
        <w:rPr>
          <w:rFonts w:cs="Arial"/>
          <w:sz w:val="22"/>
          <w:szCs w:val="22"/>
        </w:rPr>
      </w:pPr>
      <w:r>
        <w:rPr>
          <w:rFonts w:cs="Arial"/>
          <w:sz w:val="22"/>
          <w:szCs w:val="22"/>
        </w:rPr>
        <w:t xml:space="preserve">Des options avec </w:t>
      </w:r>
      <w:r w:rsidRPr="004E377F">
        <w:rPr>
          <w:rFonts w:cs="Arial"/>
          <w:sz w:val="22"/>
          <w:szCs w:val="22"/>
          <w:u w:val="single"/>
        </w:rPr>
        <w:t>chiffrage obligatoire</w:t>
      </w:r>
      <w:r>
        <w:rPr>
          <w:rFonts w:cs="Arial"/>
          <w:sz w:val="22"/>
          <w:szCs w:val="22"/>
        </w:rPr>
        <w:t xml:space="preserve"> : </w:t>
      </w:r>
    </w:p>
    <w:p w14:paraId="3CD23D5A" w14:textId="4A9967D9" w:rsidR="0019488C" w:rsidRDefault="0019488C" w:rsidP="00B42E82">
      <w:pPr>
        <w:pStyle w:val="Paragraphedeliste"/>
        <w:numPr>
          <w:ilvl w:val="1"/>
          <w:numId w:val="9"/>
        </w:numPr>
        <w:tabs>
          <w:tab w:val="left" w:pos="1134"/>
          <w:tab w:val="left" w:pos="6946"/>
        </w:tabs>
        <w:rPr>
          <w:rFonts w:cs="Arial"/>
          <w:sz w:val="22"/>
          <w:szCs w:val="22"/>
        </w:rPr>
      </w:pPr>
      <w:r w:rsidRPr="00F76A5C">
        <w:rPr>
          <w:rFonts w:cs="Arial"/>
          <w:b/>
          <w:sz w:val="22"/>
          <w:szCs w:val="22"/>
        </w:rPr>
        <w:t>Option n°</w:t>
      </w:r>
      <w:r>
        <w:rPr>
          <w:rFonts w:cs="Arial"/>
          <w:b/>
          <w:sz w:val="22"/>
          <w:szCs w:val="22"/>
        </w:rPr>
        <w:t>1</w:t>
      </w:r>
      <w:r>
        <w:rPr>
          <w:rFonts w:cs="Arial"/>
          <w:sz w:val="22"/>
          <w:szCs w:val="22"/>
        </w:rPr>
        <w:t xml:space="preserve"> : La </w:t>
      </w:r>
      <w:r w:rsidR="00B42E82">
        <w:rPr>
          <w:rFonts w:cs="Arial"/>
          <w:sz w:val="22"/>
          <w:szCs w:val="22"/>
        </w:rPr>
        <w:t>fourniture d’une chambre multi-matériaux</w:t>
      </w:r>
    </w:p>
    <w:p w14:paraId="688867EE" w14:textId="32F3AAB0" w:rsidR="0019488C" w:rsidRDefault="0019488C" w:rsidP="00B42E82">
      <w:pPr>
        <w:pStyle w:val="Paragraphedeliste"/>
        <w:numPr>
          <w:ilvl w:val="1"/>
          <w:numId w:val="9"/>
        </w:numPr>
        <w:tabs>
          <w:tab w:val="left" w:pos="1134"/>
          <w:tab w:val="left" w:pos="6946"/>
        </w:tabs>
        <w:rPr>
          <w:rFonts w:cs="Arial"/>
          <w:sz w:val="22"/>
          <w:szCs w:val="22"/>
        </w:rPr>
      </w:pPr>
      <w:r>
        <w:rPr>
          <w:rFonts w:cs="Arial"/>
          <w:b/>
          <w:sz w:val="22"/>
          <w:szCs w:val="22"/>
        </w:rPr>
        <w:t>Option n°2 </w:t>
      </w:r>
      <w:r w:rsidRPr="00BE7FDC">
        <w:rPr>
          <w:rFonts w:cs="Arial"/>
          <w:sz w:val="22"/>
          <w:szCs w:val="22"/>
        </w:rPr>
        <w:t>:</w:t>
      </w:r>
      <w:r>
        <w:rPr>
          <w:rFonts w:cs="Arial"/>
          <w:sz w:val="22"/>
          <w:szCs w:val="22"/>
        </w:rPr>
        <w:t xml:space="preserve"> </w:t>
      </w:r>
      <w:r w:rsidR="00B42E82">
        <w:rPr>
          <w:rFonts w:cs="Arial"/>
          <w:sz w:val="22"/>
          <w:szCs w:val="22"/>
        </w:rPr>
        <w:t>La fourniture d’une chambre oxyde de silicium</w:t>
      </w:r>
    </w:p>
    <w:p w14:paraId="48E7EF1D" w14:textId="6CD74E89" w:rsidR="00AB18EA" w:rsidRPr="00AB18EA" w:rsidRDefault="00AB18EA" w:rsidP="00AB18EA">
      <w:pPr>
        <w:pStyle w:val="Paragraphedeliste"/>
        <w:numPr>
          <w:ilvl w:val="1"/>
          <w:numId w:val="9"/>
        </w:numPr>
        <w:tabs>
          <w:tab w:val="left" w:pos="1134"/>
          <w:tab w:val="left" w:pos="6946"/>
        </w:tabs>
        <w:rPr>
          <w:rFonts w:cs="Arial"/>
          <w:sz w:val="22"/>
          <w:szCs w:val="22"/>
        </w:rPr>
      </w:pPr>
      <w:r w:rsidRPr="00F76A5C">
        <w:rPr>
          <w:rFonts w:cs="Arial"/>
          <w:b/>
          <w:sz w:val="22"/>
          <w:szCs w:val="22"/>
        </w:rPr>
        <w:t>Option n°</w:t>
      </w:r>
      <w:r>
        <w:rPr>
          <w:rFonts w:cs="Arial"/>
          <w:b/>
          <w:sz w:val="22"/>
          <w:szCs w:val="22"/>
        </w:rPr>
        <w:t>3</w:t>
      </w:r>
      <w:r>
        <w:rPr>
          <w:rFonts w:cs="Arial"/>
          <w:sz w:val="22"/>
          <w:szCs w:val="22"/>
        </w:rPr>
        <w:t> : La formation de maintenance premier niveau pour 4 personnes conformément à l’article 9 du cahier des charges</w:t>
      </w:r>
    </w:p>
    <w:p w14:paraId="230B440F" w14:textId="0BE9ECC2" w:rsidR="00B42E82" w:rsidRPr="00917180" w:rsidRDefault="00B42E82" w:rsidP="00B42E82">
      <w:pPr>
        <w:pStyle w:val="Paragraphedeliste"/>
        <w:numPr>
          <w:ilvl w:val="1"/>
          <w:numId w:val="9"/>
        </w:numPr>
        <w:tabs>
          <w:tab w:val="left" w:pos="1134"/>
          <w:tab w:val="left" w:pos="6946"/>
        </w:tabs>
        <w:rPr>
          <w:rFonts w:cs="Arial"/>
          <w:sz w:val="22"/>
          <w:szCs w:val="22"/>
        </w:rPr>
      </w:pPr>
      <w:r>
        <w:rPr>
          <w:rFonts w:cs="Arial"/>
          <w:b/>
          <w:sz w:val="22"/>
          <w:szCs w:val="22"/>
        </w:rPr>
        <w:t>Option n°</w:t>
      </w:r>
      <w:r w:rsidR="00AB18EA">
        <w:rPr>
          <w:rFonts w:cs="Arial"/>
          <w:b/>
          <w:sz w:val="22"/>
          <w:szCs w:val="22"/>
        </w:rPr>
        <w:t>4</w:t>
      </w:r>
      <w:r>
        <w:rPr>
          <w:rFonts w:cs="Arial"/>
          <w:b/>
          <w:sz w:val="22"/>
          <w:szCs w:val="22"/>
        </w:rPr>
        <w:t> </w:t>
      </w:r>
      <w:r w:rsidRPr="00B42E82">
        <w:rPr>
          <w:rFonts w:cs="Arial"/>
          <w:sz w:val="22"/>
          <w:szCs w:val="22"/>
        </w:rPr>
        <w:t>:</w:t>
      </w:r>
      <w:r>
        <w:rPr>
          <w:rFonts w:cs="Arial"/>
          <w:sz w:val="22"/>
          <w:szCs w:val="22"/>
        </w:rPr>
        <w:t xml:space="preserve"> Deuxième année de garantie pour l’Equipement</w:t>
      </w:r>
    </w:p>
    <w:p w14:paraId="5408052E" w14:textId="77777777" w:rsidR="0019488C" w:rsidRDefault="0019488C" w:rsidP="0019488C">
      <w:pPr>
        <w:tabs>
          <w:tab w:val="left" w:pos="1134"/>
          <w:tab w:val="left" w:pos="6946"/>
        </w:tabs>
        <w:jc w:val="both"/>
        <w:rPr>
          <w:rFonts w:ascii="Arial" w:hAnsi="Arial" w:cs="Arial"/>
          <w:sz w:val="22"/>
          <w:szCs w:val="22"/>
        </w:rPr>
      </w:pPr>
    </w:p>
    <w:p w14:paraId="52BB88E1" w14:textId="77777777" w:rsidR="0019488C" w:rsidRDefault="0019488C" w:rsidP="00B42E82">
      <w:pPr>
        <w:pStyle w:val="Paragraphedeliste"/>
        <w:numPr>
          <w:ilvl w:val="0"/>
          <w:numId w:val="9"/>
        </w:numPr>
        <w:tabs>
          <w:tab w:val="left" w:pos="1134"/>
          <w:tab w:val="left" w:pos="6946"/>
        </w:tabs>
        <w:rPr>
          <w:rFonts w:cs="Arial"/>
          <w:sz w:val="22"/>
          <w:szCs w:val="22"/>
        </w:rPr>
      </w:pPr>
      <w:r w:rsidRPr="00CE6DE4">
        <w:rPr>
          <w:rFonts w:cs="Arial"/>
          <w:sz w:val="22"/>
          <w:szCs w:val="22"/>
        </w:rPr>
        <w:t xml:space="preserve">Des options avec </w:t>
      </w:r>
      <w:r w:rsidRPr="004E377F">
        <w:rPr>
          <w:rFonts w:cs="Arial"/>
          <w:sz w:val="22"/>
          <w:szCs w:val="22"/>
          <w:u w:val="single"/>
        </w:rPr>
        <w:t>chiffrage facultatif</w:t>
      </w:r>
      <w:r w:rsidRPr="00CE6DE4">
        <w:rPr>
          <w:rFonts w:cs="Arial"/>
          <w:sz w:val="22"/>
          <w:szCs w:val="22"/>
        </w:rPr>
        <w:t xml:space="preserve"> : </w:t>
      </w:r>
    </w:p>
    <w:p w14:paraId="7F7F1167" w14:textId="5125C0EC" w:rsidR="0019488C" w:rsidRDefault="0019488C" w:rsidP="00B42E82">
      <w:pPr>
        <w:pStyle w:val="Paragraphedeliste"/>
        <w:numPr>
          <w:ilvl w:val="1"/>
          <w:numId w:val="9"/>
        </w:numPr>
        <w:tabs>
          <w:tab w:val="left" w:pos="1134"/>
          <w:tab w:val="left" w:pos="6946"/>
        </w:tabs>
        <w:rPr>
          <w:rFonts w:cs="Arial"/>
          <w:sz w:val="22"/>
          <w:szCs w:val="22"/>
        </w:rPr>
      </w:pPr>
      <w:r w:rsidRPr="00F76A5C">
        <w:rPr>
          <w:rFonts w:cs="Arial"/>
          <w:b/>
          <w:sz w:val="22"/>
          <w:szCs w:val="22"/>
        </w:rPr>
        <w:t>Option n°</w:t>
      </w:r>
      <w:r w:rsidR="00AB18EA">
        <w:rPr>
          <w:rFonts w:cs="Arial"/>
          <w:b/>
          <w:sz w:val="22"/>
          <w:szCs w:val="22"/>
        </w:rPr>
        <w:t>5</w:t>
      </w:r>
      <w:r>
        <w:rPr>
          <w:rFonts w:cs="Arial"/>
          <w:sz w:val="22"/>
          <w:szCs w:val="22"/>
        </w:rPr>
        <w:t> : Fourniture d’un chiller conformément à l’article 3.2.6 du cahier des charges</w:t>
      </w:r>
    </w:p>
    <w:p w14:paraId="48CB8B50" w14:textId="77BC0503" w:rsidR="0019488C" w:rsidRDefault="0019488C" w:rsidP="00B42E82">
      <w:pPr>
        <w:pStyle w:val="Paragraphedeliste"/>
        <w:numPr>
          <w:ilvl w:val="1"/>
          <w:numId w:val="9"/>
        </w:numPr>
        <w:tabs>
          <w:tab w:val="left" w:pos="1134"/>
          <w:tab w:val="left" w:pos="6946"/>
        </w:tabs>
        <w:rPr>
          <w:rFonts w:cs="Arial"/>
          <w:sz w:val="22"/>
          <w:szCs w:val="22"/>
        </w:rPr>
      </w:pPr>
      <w:r w:rsidRPr="00F76A5C">
        <w:rPr>
          <w:rFonts w:cs="Arial"/>
          <w:b/>
          <w:sz w:val="22"/>
          <w:szCs w:val="22"/>
        </w:rPr>
        <w:t>Option n°</w:t>
      </w:r>
      <w:r w:rsidR="00AB18EA">
        <w:rPr>
          <w:rFonts w:cs="Arial"/>
          <w:b/>
          <w:sz w:val="22"/>
          <w:szCs w:val="22"/>
        </w:rPr>
        <w:t>6</w:t>
      </w:r>
      <w:r>
        <w:rPr>
          <w:rFonts w:cs="Arial"/>
          <w:sz w:val="22"/>
          <w:szCs w:val="22"/>
        </w:rPr>
        <w:t> : Fourniture d’un transformateur électrique conformément à l’article 4.1.4 du cahier des charges</w:t>
      </w:r>
    </w:p>
    <w:p w14:paraId="2E0FD49B" w14:textId="41CC200D" w:rsidR="00B42E82" w:rsidRDefault="00B42E82" w:rsidP="00B42E82">
      <w:pPr>
        <w:pStyle w:val="Paragraphedeliste"/>
        <w:numPr>
          <w:ilvl w:val="1"/>
          <w:numId w:val="9"/>
        </w:numPr>
        <w:tabs>
          <w:tab w:val="left" w:pos="1134"/>
          <w:tab w:val="left" w:pos="6946"/>
        </w:tabs>
        <w:rPr>
          <w:rFonts w:cs="Arial"/>
          <w:sz w:val="22"/>
          <w:szCs w:val="22"/>
        </w:rPr>
      </w:pPr>
      <w:r>
        <w:rPr>
          <w:rFonts w:cs="Arial"/>
          <w:b/>
          <w:sz w:val="22"/>
          <w:szCs w:val="22"/>
        </w:rPr>
        <w:t>Option n°7 </w:t>
      </w:r>
      <w:r w:rsidRPr="00B42E82">
        <w:rPr>
          <w:rFonts w:cs="Arial"/>
          <w:sz w:val="22"/>
          <w:szCs w:val="22"/>
        </w:rPr>
        <w:t>:</w:t>
      </w:r>
      <w:r>
        <w:rPr>
          <w:rFonts w:cs="Arial"/>
          <w:sz w:val="22"/>
          <w:szCs w:val="22"/>
        </w:rPr>
        <w:t xml:space="preserve"> </w:t>
      </w:r>
      <w:r w:rsidR="00A251DB">
        <w:rPr>
          <w:rFonts w:cs="Arial"/>
          <w:sz w:val="22"/>
          <w:szCs w:val="22"/>
        </w:rPr>
        <w:t>La formation de maintenance avancée pour 2 personnes conformément à l’article 9 du cahier des charges</w:t>
      </w:r>
    </w:p>
    <w:p w14:paraId="65B423DD" w14:textId="77777777" w:rsidR="0019488C" w:rsidRDefault="0019488C" w:rsidP="0019488C">
      <w:pPr>
        <w:tabs>
          <w:tab w:val="left" w:pos="1134"/>
          <w:tab w:val="left" w:pos="6946"/>
        </w:tabs>
        <w:jc w:val="both"/>
        <w:rPr>
          <w:rFonts w:ascii="Arial" w:hAnsi="Arial" w:cs="Arial"/>
          <w:sz w:val="22"/>
          <w:szCs w:val="22"/>
        </w:rPr>
      </w:pPr>
    </w:p>
    <w:p w14:paraId="4AD0CF45" w14:textId="77777777" w:rsidR="0019488C" w:rsidRPr="00F73203" w:rsidRDefault="0019488C" w:rsidP="0019488C">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w:t>
      </w:r>
      <w:r>
        <w:rPr>
          <w:rFonts w:ascii="Arial" w:hAnsi="Arial" w:cs="Arial"/>
          <w:sz w:val="22"/>
          <w:szCs w:val="22"/>
        </w:rPr>
        <w:t xml:space="preserve"> retenues</w:t>
      </w:r>
      <w:r w:rsidRPr="00F73203">
        <w:rPr>
          <w:rFonts w:ascii="Arial" w:hAnsi="Arial" w:cs="Arial"/>
          <w:sz w:val="22"/>
          <w:szCs w:val="22"/>
        </w:rPr>
        <w:t xml:space="preserve"> à la date de notification du marché.</w:t>
      </w:r>
    </w:p>
    <w:p w14:paraId="47AC58D1" w14:textId="77777777" w:rsidR="0019488C" w:rsidRDefault="0019488C" w:rsidP="0019488C">
      <w:pPr>
        <w:tabs>
          <w:tab w:val="left" w:pos="1134"/>
          <w:tab w:val="left" w:pos="6946"/>
        </w:tabs>
        <w:jc w:val="both"/>
        <w:rPr>
          <w:rFonts w:ascii="Arial" w:hAnsi="Arial" w:cs="Arial"/>
          <w:sz w:val="22"/>
          <w:szCs w:val="22"/>
        </w:rPr>
      </w:pPr>
    </w:p>
    <w:p w14:paraId="39D82018" w14:textId="77777777" w:rsidR="0019488C" w:rsidRDefault="0019488C" w:rsidP="0019488C">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33540E37" w14:textId="77777777" w:rsidR="0019488C" w:rsidRDefault="0019488C" w:rsidP="0019488C">
      <w:pPr>
        <w:tabs>
          <w:tab w:val="left" w:pos="1134"/>
          <w:tab w:val="left" w:pos="6946"/>
        </w:tabs>
        <w:jc w:val="both"/>
        <w:rPr>
          <w:rFonts w:ascii="Arial" w:hAnsi="Arial" w:cs="Arial"/>
          <w:sz w:val="22"/>
          <w:szCs w:val="22"/>
        </w:rPr>
      </w:pPr>
    </w:p>
    <w:p w14:paraId="3AB2111F" w14:textId="77777777" w:rsidR="0019488C" w:rsidRDefault="0019488C" w:rsidP="0019488C">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 xml:space="preserve">’équipement de base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 xml:space="preserve">sont ci-après </w:t>
      </w:r>
      <w:proofErr w:type="gramStart"/>
      <w:r w:rsidRPr="00F73203">
        <w:rPr>
          <w:rFonts w:ascii="Arial" w:hAnsi="Arial" w:cs="Arial"/>
          <w:sz w:val="22"/>
          <w:szCs w:val="22"/>
        </w:rPr>
        <w:t>désignées</w:t>
      </w:r>
      <w:proofErr w:type="gramEnd"/>
      <w:r w:rsidRPr="00F73203">
        <w:rPr>
          <w:rFonts w:ascii="Arial" w:hAnsi="Arial" w:cs="Arial"/>
          <w:sz w:val="22"/>
          <w:szCs w:val="22"/>
        </w:rPr>
        <w:t xml:space="preserve">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201589977"/>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60A4A8A0"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8D001B" w:rsidRPr="008D001B">
        <w:rPr>
          <w:rFonts w:ascii="Arial" w:hAnsi="Arial" w:cs="Arial"/>
          <w:sz w:val="22"/>
          <w:szCs w:val="22"/>
        </w:rPr>
        <w:t>B25-02317-AT</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8D001B" w:rsidRPr="008D001B">
        <w:rPr>
          <w:rFonts w:ascii="Arial" w:hAnsi="Arial" w:cs="Arial"/>
          <w:sz w:val="22"/>
          <w:szCs w:val="22"/>
        </w:rPr>
        <w:t>LETI/DPFT/SPAT/25-015</w:t>
      </w:r>
      <w:r w:rsidRPr="00B93E92">
        <w:rPr>
          <w:rFonts w:ascii="Arial" w:hAnsi="Arial" w:cs="Arial"/>
          <w:sz w:val="22"/>
          <w:szCs w:val="22"/>
        </w:rPr>
        <w:t xml:space="preserve"> en date du </w:t>
      </w:r>
      <w:r w:rsidR="008D001B">
        <w:rPr>
          <w:rFonts w:ascii="Arial" w:hAnsi="Arial" w:cs="Arial"/>
          <w:sz w:val="22"/>
          <w:szCs w:val="22"/>
        </w:rPr>
        <w:t>22 mai 2025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152B893E" w14:textId="77777777" w:rsidR="008D001B" w:rsidRPr="002B0887" w:rsidRDefault="008D001B" w:rsidP="008D001B">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l'offre du Titulaire </w:t>
      </w:r>
      <w:r w:rsidRPr="00B93E92">
        <w:rPr>
          <w:rFonts w:ascii="Arial" w:hAnsi="Arial" w:cs="Arial"/>
          <w:sz w:val="22"/>
          <w:szCs w:val="22"/>
        </w:rPr>
        <w:t xml:space="preserve">référencée </w:t>
      </w:r>
      <w:r w:rsidRPr="00562244">
        <w:rPr>
          <w:rFonts w:ascii="Arial" w:hAnsi="Arial" w:cs="Arial"/>
          <w:sz w:val="22"/>
          <w:szCs w:val="22"/>
          <w:highlight w:val="green"/>
        </w:rPr>
        <w:t>___________</w:t>
      </w:r>
      <w:r w:rsidRPr="00B93E92">
        <w:rPr>
          <w:rFonts w:ascii="Arial" w:hAnsi="Arial" w:cs="Arial"/>
          <w:sz w:val="22"/>
          <w:szCs w:val="22"/>
        </w:rPr>
        <w:t xml:space="preserve"> du </w:t>
      </w:r>
      <w:r w:rsidRPr="00562244">
        <w:rPr>
          <w:rFonts w:ascii="Arial" w:hAnsi="Arial" w:cs="Arial"/>
          <w:sz w:val="22"/>
          <w:szCs w:val="22"/>
          <w:highlight w:val="green"/>
        </w:rPr>
        <w:t>____________</w:t>
      </w:r>
      <w:r w:rsidRPr="00D0797F">
        <w:rPr>
          <w:rFonts w:ascii="Arial" w:hAnsi="Arial" w:cs="Arial"/>
          <w:sz w:val="22"/>
          <w:szCs w:val="22"/>
        </w:rPr>
        <w:t>, à titre supplétif.</w:t>
      </w:r>
    </w:p>
    <w:p w14:paraId="423CD3C9" w14:textId="77777777" w:rsidR="008D001B" w:rsidRDefault="008D001B" w:rsidP="008D001B">
      <w:pPr>
        <w:spacing w:line="240" w:lineRule="atLeast"/>
        <w:jc w:val="both"/>
        <w:rPr>
          <w:rFonts w:ascii="Arial" w:hAnsi="Arial" w:cs="Arial"/>
          <w:sz w:val="22"/>
          <w:szCs w:val="22"/>
        </w:rPr>
      </w:pPr>
    </w:p>
    <w:p w14:paraId="32958BB4" w14:textId="77777777" w:rsidR="008D001B" w:rsidRPr="00A21071" w:rsidRDefault="008D001B" w:rsidP="008D001B">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38F7CB17" w14:textId="77777777" w:rsidR="003F084A" w:rsidRPr="00D0797F" w:rsidRDefault="003F084A" w:rsidP="00EF0C2B">
      <w:pPr>
        <w:spacing w:line="240" w:lineRule="atLeast"/>
        <w:jc w:val="both"/>
        <w:rPr>
          <w:rFonts w:ascii="Arial" w:hAnsi="Arial" w:cs="Arial"/>
          <w:sz w:val="22"/>
          <w:szCs w:val="22"/>
        </w:rPr>
      </w:pPr>
    </w:p>
    <w:p w14:paraId="4F5DE6A0" w14:textId="77777777" w:rsidR="0087716E" w:rsidRDefault="0087716E" w:rsidP="0087716E">
      <w:pPr>
        <w:tabs>
          <w:tab w:val="left" w:pos="1134"/>
          <w:tab w:val="left" w:pos="6946"/>
        </w:tabs>
        <w:ind w:left="360" w:hanging="360"/>
        <w:jc w:val="both"/>
        <w:rPr>
          <w:rFonts w:ascii="Arial" w:hAnsi="Arial" w:cs="Arial"/>
          <w:sz w:val="22"/>
          <w:szCs w:val="22"/>
        </w:rPr>
      </w:pPr>
      <w:r w:rsidRPr="0094056B">
        <w:rPr>
          <w:rFonts w:ascii="Arial" w:hAnsi="Arial" w:cs="Arial"/>
          <w:sz w:val="22"/>
          <w:szCs w:val="22"/>
        </w:rPr>
        <w:t>Les annexes suivantes font partie intégrante du présent marché :</w:t>
      </w:r>
      <w:r>
        <w:rPr>
          <w:rFonts w:ascii="Arial" w:hAnsi="Arial" w:cs="Arial"/>
          <w:sz w:val="22"/>
          <w:szCs w:val="22"/>
        </w:rPr>
        <w:t xml:space="preserve"> </w:t>
      </w:r>
    </w:p>
    <w:p w14:paraId="3D44231B" w14:textId="27E5F8BD" w:rsidR="0087716E" w:rsidRPr="008D001B" w:rsidRDefault="0087716E" w:rsidP="00B42E82">
      <w:pPr>
        <w:pStyle w:val="Paragraphedeliste"/>
        <w:numPr>
          <w:ilvl w:val="0"/>
          <w:numId w:val="8"/>
        </w:numPr>
        <w:spacing w:line="240" w:lineRule="atLeast"/>
        <w:rPr>
          <w:sz w:val="22"/>
          <w:szCs w:val="22"/>
        </w:rPr>
      </w:pPr>
      <w:proofErr w:type="gramStart"/>
      <w:r w:rsidRPr="008D001B">
        <w:rPr>
          <w:rFonts w:cs="Arial"/>
          <w:sz w:val="22"/>
          <w:szCs w:val="22"/>
        </w:rPr>
        <w:t>annexe</w:t>
      </w:r>
      <w:proofErr w:type="gramEnd"/>
      <w:r w:rsidRPr="008D001B">
        <w:rPr>
          <w:rFonts w:cs="Arial"/>
          <w:sz w:val="22"/>
          <w:szCs w:val="22"/>
        </w:rPr>
        <w:t xml:space="preserve"> n°</w:t>
      </w:r>
      <w:r w:rsidR="006E21DB" w:rsidRPr="008D001B">
        <w:rPr>
          <w:rFonts w:cs="Arial"/>
          <w:sz w:val="22"/>
          <w:szCs w:val="22"/>
        </w:rPr>
        <w:t>1</w:t>
      </w:r>
      <w:r w:rsidRPr="008D001B">
        <w:rPr>
          <w:rFonts w:cs="Arial"/>
          <w:sz w:val="22"/>
          <w:szCs w:val="22"/>
        </w:rPr>
        <w:t xml:space="preserve"> « caution bancaire » </w:t>
      </w:r>
    </w:p>
    <w:p w14:paraId="7A03892A" w14:textId="77777777" w:rsidR="0087716E" w:rsidRDefault="0087716E" w:rsidP="0087716E">
      <w:pPr>
        <w:tabs>
          <w:tab w:val="left" w:pos="1134"/>
          <w:tab w:val="left" w:pos="6946"/>
        </w:tabs>
        <w:ind w:left="360" w:hanging="360"/>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201589978"/>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201589979"/>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359F53B5" w14:textId="71FA085A" w:rsidR="00EE4A2B" w:rsidRDefault="00EE4A2B" w:rsidP="00D0797F">
      <w:pPr>
        <w:tabs>
          <w:tab w:val="left" w:pos="3420"/>
          <w:tab w:val="left" w:pos="5940"/>
        </w:tabs>
        <w:jc w:val="both"/>
        <w:rPr>
          <w:rFonts w:ascii="Arial" w:hAnsi="Arial" w:cs="Arial"/>
          <w:bCs/>
          <w:i/>
          <w:iCs/>
          <w:sz w:val="22"/>
          <w:szCs w:val="22"/>
        </w:rPr>
      </w:pPr>
    </w:p>
    <w:p w14:paraId="200AD3FA" w14:textId="77777777" w:rsidR="008D001B" w:rsidRPr="00B27259" w:rsidRDefault="008D001B" w:rsidP="008D001B">
      <w:pPr>
        <w:tabs>
          <w:tab w:val="left" w:pos="1134"/>
          <w:tab w:val="left" w:pos="6946"/>
        </w:tabs>
        <w:spacing w:after="120"/>
        <w:ind w:left="360"/>
        <w:jc w:val="both"/>
        <w:rPr>
          <w:rFonts w:ascii="Arial" w:hAnsi="Arial" w:cs="Arial"/>
          <w:bCs/>
          <w:i/>
          <w:iCs/>
          <w:sz w:val="22"/>
          <w:szCs w:val="22"/>
          <w:u w:val="single"/>
        </w:rPr>
      </w:pPr>
      <w:r w:rsidRPr="00B27259">
        <w:rPr>
          <w:rFonts w:ascii="Arial" w:hAnsi="Arial" w:cs="Arial"/>
          <w:bCs/>
          <w:i/>
          <w:iCs/>
          <w:sz w:val="22"/>
          <w:szCs w:val="22"/>
          <w:u w:val="single"/>
        </w:rPr>
        <w:t xml:space="preserve">Correspondants techniques  </w:t>
      </w:r>
    </w:p>
    <w:p w14:paraId="5A72F15D" w14:textId="569D8146"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sz w:val="22"/>
          <w:szCs w:val="22"/>
        </w:rPr>
        <w:t>Alexis ROYER</w:t>
      </w:r>
    </w:p>
    <w:p w14:paraId="06A26AEF" w14:textId="4B7B772A"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sz w:val="22"/>
          <w:szCs w:val="22"/>
        </w:rPr>
        <w:t>Tél : 04.38.78.33.04</w:t>
      </w:r>
    </w:p>
    <w:p w14:paraId="1FED06C0" w14:textId="06288BEB"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Pr="00194A32">
          <w:rPr>
            <w:rStyle w:val="Lienhypertexte"/>
            <w:rFonts w:ascii="Arial" w:hAnsi="Arial" w:cs="Arial"/>
            <w:bCs/>
            <w:sz w:val="22"/>
            <w:szCs w:val="22"/>
          </w:rPr>
          <w:t>alexis.royer@cea.fr</w:t>
        </w:r>
      </w:hyperlink>
    </w:p>
    <w:p w14:paraId="6328C8DE" w14:textId="77777777" w:rsidR="008D001B" w:rsidRDefault="008D001B" w:rsidP="008D001B">
      <w:pPr>
        <w:tabs>
          <w:tab w:val="left" w:pos="3420"/>
          <w:tab w:val="left" w:pos="5940"/>
        </w:tabs>
        <w:ind w:left="357"/>
        <w:jc w:val="both"/>
        <w:rPr>
          <w:rFonts w:ascii="Arial" w:hAnsi="Arial" w:cs="Arial"/>
          <w:bCs/>
          <w:sz w:val="22"/>
          <w:szCs w:val="22"/>
        </w:rPr>
      </w:pPr>
    </w:p>
    <w:p w14:paraId="2EAED3AD" w14:textId="77777777" w:rsidR="008D001B" w:rsidRPr="00911D6E" w:rsidRDefault="008D001B" w:rsidP="008D001B">
      <w:pPr>
        <w:tabs>
          <w:tab w:val="left" w:pos="3420"/>
          <w:tab w:val="left" w:pos="5940"/>
        </w:tabs>
        <w:ind w:left="357"/>
        <w:jc w:val="both"/>
        <w:rPr>
          <w:rFonts w:ascii="Arial" w:hAnsi="Arial" w:cs="Arial"/>
          <w:bCs/>
          <w:sz w:val="22"/>
          <w:szCs w:val="22"/>
        </w:rPr>
      </w:pPr>
      <w:r w:rsidRPr="00911D6E">
        <w:rPr>
          <w:rFonts w:ascii="Arial" w:hAnsi="Arial" w:cs="Arial"/>
          <w:bCs/>
          <w:sz w:val="22"/>
          <w:szCs w:val="22"/>
        </w:rPr>
        <w:t>Adrien GOGUET</w:t>
      </w:r>
    </w:p>
    <w:p w14:paraId="03FB6453" w14:textId="77777777" w:rsidR="008D001B" w:rsidRPr="00911D6E" w:rsidRDefault="008D001B" w:rsidP="008D001B">
      <w:pPr>
        <w:tabs>
          <w:tab w:val="left" w:pos="3420"/>
          <w:tab w:val="left" w:pos="5940"/>
        </w:tabs>
        <w:ind w:left="357"/>
        <w:jc w:val="both"/>
        <w:rPr>
          <w:rFonts w:ascii="Arial" w:hAnsi="Arial" w:cs="Arial"/>
          <w:bCs/>
          <w:sz w:val="22"/>
          <w:szCs w:val="22"/>
        </w:rPr>
      </w:pPr>
      <w:r w:rsidRPr="00911D6E">
        <w:rPr>
          <w:rFonts w:ascii="Arial" w:hAnsi="Arial" w:cs="Arial"/>
          <w:bCs/>
          <w:sz w:val="22"/>
          <w:szCs w:val="22"/>
        </w:rPr>
        <w:t>Tél : 04.38.78.02.00</w:t>
      </w:r>
    </w:p>
    <w:p w14:paraId="5E447AC6" w14:textId="77777777" w:rsidR="008D001B" w:rsidRPr="00911D6E" w:rsidRDefault="008D001B" w:rsidP="008D001B">
      <w:pPr>
        <w:tabs>
          <w:tab w:val="left" w:pos="3420"/>
          <w:tab w:val="left" w:pos="5940"/>
        </w:tabs>
        <w:ind w:left="357"/>
        <w:jc w:val="both"/>
        <w:rPr>
          <w:rFonts w:ascii="Arial" w:hAnsi="Arial"/>
          <w:sz w:val="22"/>
        </w:rPr>
      </w:pPr>
      <w:r w:rsidRPr="00911D6E">
        <w:rPr>
          <w:rFonts w:ascii="Arial" w:hAnsi="Arial" w:cs="Arial"/>
          <w:bCs/>
          <w:sz w:val="22"/>
          <w:szCs w:val="22"/>
        </w:rPr>
        <w:t xml:space="preserve">E-mail : </w:t>
      </w:r>
      <w:hyperlink r:id="rId9" w:history="1">
        <w:r w:rsidRPr="00911D6E">
          <w:rPr>
            <w:rFonts w:ascii="Arial" w:hAnsi="Arial"/>
            <w:color w:val="0000FF"/>
            <w:sz w:val="22"/>
            <w:u w:val="single"/>
          </w:rPr>
          <w:t>adrien.goguet@cea.fr</w:t>
        </w:r>
      </w:hyperlink>
    </w:p>
    <w:p w14:paraId="0426E7BB" w14:textId="77777777" w:rsidR="008D001B" w:rsidRDefault="008D001B" w:rsidP="008D001B">
      <w:pPr>
        <w:tabs>
          <w:tab w:val="left" w:pos="3420"/>
          <w:tab w:val="left" w:pos="5940"/>
        </w:tabs>
        <w:ind w:left="357"/>
        <w:jc w:val="both"/>
        <w:rPr>
          <w:rFonts w:ascii="Arial" w:hAnsi="Arial" w:cs="Arial"/>
          <w:bCs/>
          <w:sz w:val="22"/>
          <w:szCs w:val="22"/>
        </w:rPr>
      </w:pPr>
    </w:p>
    <w:p w14:paraId="6394B6B1" w14:textId="77777777" w:rsidR="008D001B" w:rsidRPr="00B27259" w:rsidRDefault="008D001B" w:rsidP="008D001B">
      <w:pPr>
        <w:tabs>
          <w:tab w:val="left" w:pos="1134"/>
          <w:tab w:val="left" w:pos="6946"/>
        </w:tabs>
        <w:spacing w:before="200"/>
        <w:ind w:left="360"/>
        <w:jc w:val="both"/>
        <w:rPr>
          <w:rFonts w:ascii="Arial" w:hAnsi="Arial" w:cs="Arial"/>
          <w:bCs/>
          <w:i/>
          <w:iCs/>
          <w:sz w:val="22"/>
          <w:szCs w:val="22"/>
          <w:u w:val="single"/>
        </w:rPr>
      </w:pPr>
      <w:r w:rsidRPr="00B27259">
        <w:rPr>
          <w:rFonts w:ascii="Arial" w:hAnsi="Arial" w:cs="Arial"/>
          <w:bCs/>
          <w:i/>
          <w:iCs/>
          <w:sz w:val="22"/>
          <w:szCs w:val="22"/>
          <w:u w:val="single"/>
        </w:rPr>
        <w:t xml:space="preserve">Correspondants commerciaux  </w:t>
      </w:r>
    </w:p>
    <w:p w14:paraId="5B318242" w14:textId="77777777" w:rsidR="008D001B" w:rsidRDefault="008D001B" w:rsidP="008D001B">
      <w:pPr>
        <w:tabs>
          <w:tab w:val="left" w:pos="3420"/>
          <w:tab w:val="left" w:pos="5940"/>
        </w:tabs>
        <w:jc w:val="both"/>
        <w:rPr>
          <w:rFonts w:ascii="Arial" w:hAnsi="Arial" w:cs="Arial"/>
          <w:bCs/>
          <w:sz w:val="22"/>
          <w:szCs w:val="22"/>
        </w:rPr>
      </w:pPr>
    </w:p>
    <w:p w14:paraId="155F15A4" w14:textId="77777777"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sz w:val="22"/>
          <w:szCs w:val="22"/>
        </w:rPr>
        <w:t>Anguéran THIRION</w:t>
      </w:r>
    </w:p>
    <w:p w14:paraId="7BCDEB1F" w14:textId="77777777"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sz w:val="22"/>
          <w:szCs w:val="22"/>
        </w:rPr>
        <w:t>Tél : 06.59.45.05.65</w:t>
      </w:r>
    </w:p>
    <w:p w14:paraId="25C20D75" w14:textId="77777777"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0" w:history="1">
        <w:r w:rsidRPr="00C316BA">
          <w:rPr>
            <w:rStyle w:val="Lienhypertexte"/>
            <w:rFonts w:ascii="Arial" w:hAnsi="Arial" w:cs="Arial"/>
            <w:bCs/>
            <w:sz w:val="22"/>
            <w:szCs w:val="22"/>
          </w:rPr>
          <w:t>angueran.thirion@cea.fr</w:t>
        </w:r>
      </w:hyperlink>
    </w:p>
    <w:p w14:paraId="208B0B76" w14:textId="77777777" w:rsidR="008D001B" w:rsidRDefault="008D001B" w:rsidP="008D001B">
      <w:pPr>
        <w:tabs>
          <w:tab w:val="left" w:pos="3420"/>
          <w:tab w:val="left" w:pos="5940"/>
        </w:tabs>
        <w:ind w:left="357"/>
        <w:jc w:val="both"/>
        <w:rPr>
          <w:rFonts w:ascii="Arial" w:hAnsi="Arial" w:cs="Arial"/>
          <w:bCs/>
          <w:sz w:val="22"/>
          <w:szCs w:val="22"/>
        </w:rPr>
      </w:pPr>
    </w:p>
    <w:p w14:paraId="11436C10" w14:textId="77777777"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sz w:val="22"/>
          <w:szCs w:val="22"/>
        </w:rPr>
        <w:t>Anne MANGIN</w:t>
      </w:r>
    </w:p>
    <w:p w14:paraId="62954C25" w14:textId="77777777"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375DE">
        <w:rPr>
          <w:rFonts w:ascii="Arial" w:hAnsi="Arial" w:cs="Arial"/>
          <w:bCs/>
          <w:sz w:val="22"/>
          <w:szCs w:val="22"/>
        </w:rPr>
        <w:t xml:space="preserve">04.38.78.05.26 </w:t>
      </w:r>
    </w:p>
    <w:p w14:paraId="14971956" w14:textId="77777777"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1" w:history="1">
        <w:r w:rsidRPr="00C316BA">
          <w:rPr>
            <w:rStyle w:val="Lienhypertexte"/>
            <w:rFonts w:ascii="Arial" w:hAnsi="Arial" w:cs="Arial"/>
            <w:bCs/>
            <w:sz w:val="22"/>
            <w:szCs w:val="22"/>
          </w:rPr>
          <w:t>anne.mangin@cea.fr</w:t>
        </w:r>
      </w:hyperlink>
    </w:p>
    <w:p w14:paraId="03B3AF52" w14:textId="77777777" w:rsidR="008D001B" w:rsidRDefault="008D001B" w:rsidP="008D001B">
      <w:pPr>
        <w:tabs>
          <w:tab w:val="left" w:pos="3420"/>
          <w:tab w:val="left" w:pos="5940"/>
        </w:tabs>
        <w:jc w:val="both"/>
        <w:rPr>
          <w:rFonts w:ascii="Arial" w:hAnsi="Arial" w:cs="Arial"/>
          <w:bCs/>
          <w:sz w:val="22"/>
          <w:szCs w:val="22"/>
        </w:rPr>
      </w:pPr>
    </w:p>
    <w:p w14:paraId="1F597D4F" w14:textId="77777777" w:rsidR="008D001B" w:rsidRDefault="008D001B" w:rsidP="008D001B">
      <w:pPr>
        <w:tabs>
          <w:tab w:val="left" w:pos="3420"/>
          <w:tab w:val="left" w:pos="5940"/>
        </w:tabs>
        <w:ind w:left="357"/>
        <w:jc w:val="both"/>
        <w:rPr>
          <w:rFonts w:ascii="Arial" w:hAnsi="Arial" w:cs="Arial"/>
          <w:bCs/>
          <w:sz w:val="22"/>
          <w:szCs w:val="22"/>
        </w:rPr>
      </w:pPr>
      <w:r>
        <w:rPr>
          <w:rFonts w:ascii="Arial" w:hAnsi="Arial" w:cs="Arial"/>
          <w:bCs/>
          <w:i/>
          <w:iCs/>
          <w:sz w:val="22"/>
          <w:szCs w:val="22"/>
        </w:rPr>
        <w:t xml:space="preserve">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47291318" w14:textId="77777777" w:rsidR="008D001B" w:rsidRPr="00F94CE5" w:rsidRDefault="008D001B" w:rsidP="008D001B">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Pr="00F94CE5">
        <w:rPr>
          <w:rFonts w:ascii="Arial" w:hAnsi="Arial" w:cs="Arial"/>
          <w:bCs/>
          <w:i/>
          <w:iCs/>
          <w:sz w:val="22"/>
          <w:szCs w:val="22"/>
        </w:rPr>
        <w:t xml:space="preserve">mail : </w:t>
      </w:r>
      <w:hyperlink r:id="rId12" w:history="1">
        <w:r w:rsidRPr="009733EE">
          <w:rPr>
            <w:rStyle w:val="Lienhypertexte"/>
            <w:rFonts w:ascii="Arial" w:hAnsi="Arial" w:cs="Arial"/>
            <w:bCs/>
            <w:iCs/>
            <w:sz w:val="22"/>
            <w:szCs w:val="22"/>
          </w:rPr>
          <w:t>S3C-Fournisseur_GRE@cea.fr</w:t>
        </w:r>
      </w:hyperlink>
      <w:r w:rsidRPr="00F94CE5">
        <w:rPr>
          <w:rFonts w:ascii="Arial" w:hAnsi="Arial" w:cs="Arial"/>
          <w:bCs/>
          <w:iCs/>
          <w:sz w:val="22"/>
          <w:szCs w:val="22"/>
        </w:rPr>
        <w:t xml:space="preserve"> </w:t>
      </w:r>
    </w:p>
    <w:p w14:paraId="0DCE5FEE" w14:textId="77777777" w:rsidR="008D001B" w:rsidRPr="00F94CE5" w:rsidRDefault="008D001B" w:rsidP="008D001B">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201F462E" w14:textId="6AD41253" w:rsidR="008D001B" w:rsidRDefault="008D001B" w:rsidP="00D0797F">
      <w:pPr>
        <w:tabs>
          <w:tab w:val="left" w:pos="3420"/>
          <w:tab w:val="left" w:pos="5940"/>
        </w:tabs>
        <w:jc w:val="both"/>
        <w:rPr>
          <w:rFonts w:ascii="Arial" w:hAnsi="Arial" w:cs="Arial"/>
          <w:bCs/>
          <w:i/>
          <w:iCs/>
          <w:sz w:val="22"/>
          <w:szCs w:val="22"/>
        </w:rPr>
      </w:pPr>
    </w:p>
    <w:p w14:paraId="64CFDC28" w14:textId="35B2F5AA" w:rsidR="008D001B" w:rsidRDefault="008D001B" w:rsidP="00D0797F">
      <w:pPr>
        <w:tabs>
          <w:tab w:val="left" w:pos="3420"/>
          <w:tab w:val="left" w:pos="5940"/>
        </w:tabs>
        <w:jc w:val="both"/>
        <w:rPr>
          <w:rFonts w:ascii="Arial" w:hAnsi="Arial" w:cs="Arial"/>
          <w:bCs/>
          <w:i/>
          <w:iCs/>
          <w:sz w:val="22"/>
          <w:szCs w:val="22"/>
        </w:rPr>
      </w:pPr>
    </w:p>
    <w:p w14:paraId="2D87464A" w14:textId="77777777" w:rsidR="008D001B" w:rsidRPr="00FE167C" w:rsidRDefault="008D001B" w:rsidP="00D0797F">
      <w:pPr>
        <w:tabs>
          <w:tab w:val="left" w:pos="3420"/>
          <w:tab w:val="left" w:pos="5940"/>
        </w:tabs>
        <w:jc w:val="both"/>
        <w:rPr>
          <w:rFonts w:ascii="Arial" w:hAnsi="Arial" w:cs="Arial"/>
          <w:bCs/>
          <w:sz w:val="22"/>
          <w:szCs w:val="22"/>
        </w:rPr>
      </w:pPr>
    </w:p>
    <w:p w14:paraId="3C5B0C37" w14:textId="77777777" w:rsidR="003F64E9" w:rsidRPr="001A461C" w:rsidRDefault="00EE4A2B" w:rsidP="009D6792">
      <w:pPr>
        <w:tabs>
          <w:tab w:val="left" w:pos="1134"/>
          <w:tab w:val="left" w:pos="6946"/>
        </w:tabs>
        <w:spacing w:after="120"/>
        <w:jc w:val="both"/>
        <w:outlineLvl w:val="0"/>
        <w:rPr>
          <w:rFonts w:ascii="Arial" w:hAnsi="Arial" w:cs="Arial"/>
          <w:b/>
          <w:color w:val="E36C0A" w:themeColor="accent6" w:themeShade="BF"/>
          <w:sz w:val="22"/>
          <w:szCs w:val="22"/>
          <w:u w:val="single"/>
        </w:rPr>
      </w:pPr>
      <w:bookmarkStart w:id="6" w:name="_Toc201589980"/>
      <w:r w:rsidRPr="001A461C">
        <w:rPr>
          <w:rFonts w:ascii="Arial" w:hAnsi="Arial" w:cs="Arial"/>
          <w:b/>
          <w:sz w:val="22"/>
          <w:szCs w:val="22"/>
          <w:u w:val="single"/>
        </w:rPr>
        <w:t>3.2</w:t>
      </w:r>
      <w:r w:rsidR="003F64E9" w:rsidRPr="001A461C">
        <w:rPr>
          <w:rFonts w:ascii="Arial" w:hAnsi="Arial" w:cs="Arial"/>
          <w:b/>
          <w:sz w:val="22"/>
          <w:szCs w:val="22"/>
          <w:u w:val="single"/>
        </w:rPr>
        <w:t xml:space="preserve"> - Correspondants transitaire du CEA Grenoble </w:t>
      </w:r>
      <w:r w:rsidR="003F64E9" w:rsidRPr="001A461C">
        <w:rPr>
          <w:rFonts w:ascii="Arial" w:hAnsi="Arial" w:cs="Arial"/>
          <w:b/>
          <w:color w:val="E36C0A" w:themeColor="accent6" w:themeShade="BF"/>
          <w:sz w:val="22"/>
          <w:szCs w:val="22"/>
          <w:u w:val="single"/>
        </w:rPr>
        <w:t>[pour fournisseurs étrangers hors Union européenne]</w:t>
      </w:r>
      <w:bookmarkEnd w:id="6"/>
    </w:p>
    <w:p w14:paraId="22A14AFA" w14:textId="77777777" w:rsidR="00F925D1" w:rsidRPr="001A461C" w:rsidRDefault="00F925D1" w:rsidP="00EE4A2B">
      <w:pPr>
        <w:tabs>
          <w:tab w:val="left" w:pos="3686"/>
          <w:tab w:val="left" w:pos="3969"/>
        </w:tabs>
        <w:rPr>
          <w:rFonts w:ascii="Arial" w:hAnsi="Arial" w:cs="Arial"/>
          <w:sz w:val="22"/>
          <w:szCs w:val="22"/>
        </w:rPr>
      </w:pPr>
      <w:r w:rsidRPr="001A461C">
        <w:rPr>
          <w:rFonts w:ascii="Arial" w:hAnsi="Arial" w:cs="Arial"/>
          <w:sz w:val="22"/>
          <w:szCs w:val="22"/>
        </w:rPr>
        <w:t>Pour les formalités de dédouanement, le Titulaire doit s’adresser à :</w:t>
      </w:r>
    </w:p>
    <w:p w14:paraId="42C18D6B" w14:textId="77777777" w:rsidR="00715B90" w:rsidRPr="001A461C" w:rsidRDefault="00715B90" w:rsidP="00715B90">
      <w:pPr>
        <w:rPr>
          <w:rFonts w:ascii="Arial" w:hAnsi="Arial" w:cs="Arial"/>
          <w:b/>
          <w:bCs/>
          <w:sz w:val="22"/>
          <w:szCs w:val="22"/>
        </w:rPr>
      </w:pPr>
      <w:r w:rsidRPr="001A461C">
        <w:rPr>
          <w:rFonts w:ascii="Arial" w:hAnsi="Arial" w:cs="Arial"/>
          <w:b/>
          <w:bCs/>
          <w:sz w:val="22"/>
          <w:szCs w:val="22"/>
        </w:rPr>
        <w:t>ZIEGLER</w:t>
      </w:r>
    </w:p>
    <w:p w14:paraId="165B1784" w14:textId="77777777" w:rsidR="00715B90" w:rsidRPr="001A461C" w:rsidRDefault="00715B90" w:rsidP="00715B90">
      <w:pPr>
        <w:rPr>
          <w:rFonts w:ascii="Arial" w:hAnsi="Arial" w:cs="Arial"/>
          <w:sz w:val="22"/>
          <w:szCs w:val="22"/>
        </w:rPr>
      </w:pPr>
      <w:r w:rsidRPr="001A461C">
        <w:rPr>
          <w:rFonts w:ascii="Arial" w:hAnsi="Arial" w:cs="Arial"/>
          <w:sz w:val="22"/>
          <w:szCs w:val="22"/>
        </w:rPr>
        <w:t xml:space="preserve">23 Rue de </w:t>
      </w:r>
      <w:proofErr w:type="spellStart"/>
      <w:r w:rsidRPr="001A461C">
        <w:rPr>
          <w:rFonts w:ascii="Arial" w:hAnsi="Arial" w:cs="Arial"/>
          <w:sz w:val="22"/>
          <w:szCs w:val="22"/>
        </w:rPr>
        <w:t>Brotterode</w:t>
      </w:r>
      <w:proofErr w:type="spellEnd"/>
      <w:r w:rsidRPr="001A461C">
        <w:rPr>
          <w:rFonts w:ascii="Arial" w:hAnsi="Arial" w:cs="Arial"/>
          <w:sz w:val="22"/>
          <w:szCs w:val="22"/>
        </w:rPr>
        <w:t xml:space="preserve"> </w:t>
      </w:r>
      <w:r w:rsidRPr="001A461C">
        <w:rPr>
          <w:rFonts w:ascii="Arial" w:hAnsi="Arial" w:cs="Arial"/>
          <w:sz w:val="22"/>
          <w:szCs w:val="22"/>
        </w:rPr>
        <w:br/>
        <w:t xml:space="preserve">38950 - St Martin le </w:t>
      </w:r>
      <w:proofErr w:type="spellStart"/>
      <w:r w:rsidRPr="001A461C">
        <w:rPr>
          <w:rFonts w:ascii="Arial" w:hAnsi="Arial" w:cs="Arial"/>
          <w:sz w:val="22"/>
          <w:szCs w:val="22"/>
        </w:rPr>
        <w:t>Vinoux</w:t>
      </w:r>
      <w:proofErr w:type="spellEnd"/>
      <w:r w:rsidRPr="001A461C">
        <w:rPr>
          <w:rFonts w:ascii="Arial" w:hAnsi="Arial" w:cs="Arial"/>
          <w:sz w:val="22"/>
          <w:szCs w:val="22"/>
        </w:rPr>
        <w:br/>
        <w:t>France</w:t>
      </w:r>
    </w:p>
    <w:p w14:paraId="3FA1EE08" w14:textId="77777777" w:rsidR="00715B90" w:rsidRPr="001A461C" w:rsidRDefault="00715B90" w:rsidP="00715B90">
      <w:pPr>
        <w:ind w:left="708"/>
        <w:rPr>
          <w:rFonts w:ascii="Arial" w:hAnsi="Arial" w:cs="Arial"/>
          <w:sz w:val="22"/>
          <w:szCs w:val="22"/>
        </w:rPr>
      </w:pPr>
    </w:p>
    <w:p w14:paraId="5D49477C" w14:textId="629B0BBD" w:rsidR="00620796" w:rsidRPr="001A461C" w:rsidRDefault="00715B90" w:rsidP="00715B90">
      <w:pPr>
        <w:rPr>
          <w:rFonts w:ascii="Arial" w:hAnsi="Arial" w:cs="Arial"/>
          <w:sz w:val="22"/>
          <w:szCs w:val="22"/>
        </w:rPr>
      </w:pPr>
      <w:r w:rsidRPr="001A461C">
        <w:rPr>
          <w:rFonts w:ascii="Arial" w:hAnsi="Arial" w:cs="Arial"/>
          <w:sz w:val="22"/>
          <w:szCs w:val="22"/>
        </w:rPr>
        <w:t xml:space="preserve">Vos correspondants : </w:t>
      </w:r>
      <w:r w:rsidR="00620796" w:rsidRPr="001A461C">
        <w:rPr>
          <w:rFonts w:ascii="Arial" w:hAnsi="Arial" w:cs="Arial"/>
          <w:sz w:val="22"/>
          <w:szCs w:val="22"/>
        </w:rPr>
        <w:t xml:space="preserve"> </w:t>
      </w:r>
      <w:hyperlink r:id="rId13" w:history="1">
        <w:r w:rsidR="00620796" w:rsidRPr="001A461C">
          <w:rPr>
            <w:rStyle w:val="Lienhypertexte"/>
            <w:rFonts w:ascii="Arial" w:hAnsi="Arial" w:cs="Arial"/>
            <w:sz w:val="22"/>
            <w:szCs w:val="22"/>
          </w:rPr>
          <w:t>cea.grenoble@zieglergroup.com</w:t>
        </w:r>
      </w:hyperlink>
    </w:p>
    <w:p w14:paraId="58C7B7DD" w14:textId="77777777" w:rsidR="00620796" w:rsidRPr="001A461C" w:rsidRDefault="00620796" w:rsidP="00715B90">
      <w:pPr>
        <w:rPr>
          <w:rFonts w:ascii="Arial" w:hAnsi="Arial" w:cs="Arial"/>
          <w:sz w:val="22"/>
          <w:szCs w:val="22"/>
        </w:rPr>
      </w:pPr>
    </w:p>
    <w:p w14:paraId="03EE88FC" w14:textId="5DFBBBC4" w:rsidR="00715B90" w:rsidRPr="003B3D54" w:rsidRDefault="00715B90" w:rsidP="00715B90">
      <w:pPr>
        <w:rPr>
          <w:rFonts w:ascii="Arial" w:hAnsi="Arial" w:cs="Arial"/>
          <w:sz w:val="22"/>
          <w:szCs w:val="22"/>
        </w:rPr>
      </w:pPr>
      <w:r w:rsidRPr="001A461C">
        <w:rPr>
          <w:rFonts w:ascii="Arial" w:hAnsi="Arial" w:cs="Arial"/>
          <w:sz w:val="22"/>
          <w:szCs w:val="22"/>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5330666C" w14:textId="59E5BFCB" w:rsidR="00FB3896" w:rsidRPr="003B3D54" w:rsidRDefault="009E05FA" w:rsidP="003B3D54">
      <w:pPr>
        <w:tabs>
          <w:tab w:val="left" w:pos="1134"/>
          <w:tab w:val="left" w:pos="6946"/>
        </w:tabs>
        <w:spacing w:after="120"/>
        <w:jc w:val="both"/>
        <w:outlineLvl w:val="0"/>
        <w:rPr>
          <w:rFonts w:ascii="Arial" w:hAnsi="Arial" w:cs="Arial"/>
          <w:b/>
          <w:sz w:val="22"/>
          <w:szCs w:val="22"/>
          <w:u w:val="single"/>
        </w:rPr>
      </w:pPr>
      <w:bookmarkStart w:id="7" w:name="_Toc201589981"/>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67A4CACD" w14:textId="77777777" w:rsidR="001A461C" w:rsidRPr="00FE167C" w:rsidRDefault="001A461C" w:rsidP="001A461C">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technique</w:t>
      </w:r>
      <w:r w:rsidRPr="00FE167C">
        <w:rPr>
          <w:rFonts w:ascii="Arial" w:hAnsi="Arial" w:cs="Arial"/>
          <w:bCs/>
          <w:i/>
          <w:iCs/>
          <w:sz w:val="22"/>
          <w:szCs w:val="22"/>
        </w:rPr>
        <w:t xml:space="preserve"> : </w:t>
      </w:r>
    </w:p>
    <w:p w14:paraId="3804F91C" w14:textId="77777777" w:rsidR="001A461C" w:rsidRDefault="001A461C" w:rsidP="001A461C">
      <w:pPr>
        <w:tabs>
          <w:tab w:val="left" w:pos="3420"/>
          <w:tab w:val="left" w:pos="5940"/>
        </w:tabs>
        <w:ind w:left="357"/>
        <w:jc w:val="both"/>
        <w:rPr>
          <w:rFonts w:ascii="Arial" w:hAnsi="Arial" w:cs="Arial"/>
          <w:bCs/>
          <w:sz w:val="22"/>
          <w:szCs w:val="22"/>
        </w:rPr>
      </w:pPr>
    </w:p>
    <w:p w14:paraId="31D56A75" w14:textId="77777777" w:rsidR="001A461C" w:rsidRDefault="001A461C" w:rsidP="001A461C">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375DE">
        <w:rPr>
          <w:rFonts w:ascii="Arial" w:hAnsi="Arial" w:cs="Arial"/>
          <w:bCs/>
          <w:sz w:val="22"/>
          <w:szCs w:val="22"/>
          <w:highlight w:val="green"/>
        </w:rPr>
        <w:t xml:space="preserve"> </w:t>
      </w:r>
      <w:r w:rsidRPr="00B15A33">
        <w:rPr>
          <w:rFonts w:ascii="Arial" w:hAnsi="Arial" w:cs="Arial"/>
          <w:bCs/>
          <w:sz w:val="22"/>
          <w:szCs w:val="22"/>
          <w:highlight w:val="green"/>
        </w:rPr>
        <w:t>_________</w:t>
      </w:r>
    </w:p>
    <w:p w14:paraId="6361E8B0" w14:textId="77777777" w:rsidR="001A461C" w:rsidRDefault="001A461C" w:rsidP="001A461C">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34E1CBA1" w14:textId="22A88C29" w:rsidR="001A461C" w:rsidRPr="00FE167C" w:rsidRDefault="001A461C" w:rsidP="003B3D54">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554D9D14" w14:textId="77777777" w:rsidR="001A461C" w:rsidRPr="004E495F" w:rsidRDefault="001A461C" w:rsidP="001A461C">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commercial</w:t>
      </w:r>
      <w:r w:rsidRPr="00FE167C">
        <w:rPr>
          <w:rFonts w:ascii="Arial" w:hAnsi="Arial" w:cs="Arial"/>
          <w:bCs/>
          <w:i/>
          <w:iCs/>
          <w:sz w:val="22"/>
          <w:szCs w:val="22"/>
        </w:rPr>
        <w:t xml:space="preserve"> : </w:t>
      </w:r>
    </w:p>
    <w:p w14:paraId="1D8FEDF2" w14:textId="77777777" w:rsidR="001A461C" w:rsidRDefault="001A461C" w:rsidP="001A461C">
      <w:pPr>
        <w:tabs>
          <w:tab w:val="left" w:pos="3420"/>
          <w:tab w:val="left" w:pos="5940"/>
        </w:tabs>
        <w:ind w:left="357"/>
        <w:jc w:val="both"/>
        <w:rPr>
          <w:rFonts w:ascii="Arial" w:hAnsi="Arial" w:cs="Arial"/>
          <w:bCs/>
          <w:sz w:val="22"/>
          <w:szCs w:val="22"/>
        </w:rPr>
      </w:pPr>
    </w:p>
    <w:p w14:paraId="35A8230C" w14:textId="77777777" w:rsidR="001A461C" w:rsidRDefault="001A461C" w:rsidP="001A461C">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15A33">
        <w:rPr>
          <w:rFonts w:ascii="Arial" w:hAnsi="Arial" w:cs="Arial"/>
          <w:bCs/>
          <w:sz w:val="22"/>
          <w:szCs w:val="22"/>
          <w:highlight w:val="green"/>
        </w:rPr>
        <w:t>_________</w:t>
      </w:r>
    </w:p>
    <w:p w14:paraId="0E555DCD" w14:textId="77777777" w:rsidR="001A461C" w:rsidRDefault="001A461C" w:rsidP="001A461C">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7BFC3E29" w14:textId="77777777" w:rsidR="001A461C" w:rsidRDefault="001A461C" w:rsidP="001A461C">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16E9B00C" w14:textId="77777777" w:rsidR="001A461C" w:rsidRDefault="001A461C" w:rsidP="001A461C">
      <w:pPr>
        <w:tabs>
          <w:tab w:val="left" w:pos="3420"/>
          <w:tab w:val="left" w:pos="5940"/>
        </w:tabs>
        <w:ind w:left="357"/>
        <w:jc w:val="both"/>
        <w:rPr>
          <w:rFonts w:ascii="Arial" w:hAnsi="Arial" w:cs="Arial"/>
          <w:bCs/>
          <w:sz w:val="22"/>
          <w:szCs w:val="22"/>
        </w:rPr>
      </w:pPr>
    </w:p>
    <w:p w14:paraId="1E13674C" w14:textId="77777777" w:rsidR="001A461C" w:rsidRPr="00A21071" w:rsidRDefault="001A461C" w:rsidP="001A461C">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8" w:name="_Toc201589982"/>
      <w:r w:rsidRPr="00286C0E">
        <w:t>DELAI</w:t>
      </w:r>
      <w:r w:rsidR="0039406B">
        <w:t>S</w:t>
      </w:r>
      <w:bookmarkEnd w:id="8"/>
      <w:r w:rsidR="00E0331A" w:rsidRPr="00286C0E">
        <w:t xml:space="preserve"> </w:t>
      </w:r>
    </w:p>
    <w:p w14:paraId="7105CA8A" w14:textId="77777777" w:rsidR="001A461C" w:rsidRDefault="001A461C" w:rsidP="001A461C">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w:t>
      </w:r>
    </w:p>
    <w:p w14:paraId="0638155C" w14:textId="77777777" w:rsidR="001A461C" w:rsidRDefault="001A461C" w:rsidP="001A461C">
      <w:pPr>
        <w:tabs>
          <w:tab w:val="left" w:pos="1134"/>
          <w:tab w:val="left" w:pos="6946"/>
        </w:tabs>
        <w:jc w:val="both"/>
        <w:rPr>
          <w:rFonts w:ascii="Arial" w:hAnsi="Arial" w:cs="Arial"/>
          <w:sz w:val="22"/>
          <w:szCs w:val="22"/>
        </w:rPr>
      </w:pPr>
      <w:r>
        <w:rPr>
          <w:rFonts w:ascii="Arial" w:hAnsi="Arial" w:cs="Arial"/>
          <w:sz w:val="22"/>
          <w:szCs w:val="22"/>
        </w:rPr>
        <w:t>T</w:t>
      </w:r>
      <w:r>
        <w:rPr>
          <w:rFonts w:ascii="Arial" w:hAnsi="Arial" w:cs="Arial"/>
          <w:sz w:val="22"/>
          <w:szCs w:val="22"/>
          <w:vertAlign w:val="subscript"/>
        </w:rPr>
        <w:t xml:space="preserve">1 </w:t>
      </w:r>
      <w:r>
        <w:rPr>
          <w:rFonts w:ascii="Arial" w:hAnsi="Arial" w:cs="Arial"/>
          <w:sz w:val="22"/>
          <w:szCs w:val="22"/>
        </w:rPr>
        <w:t>étant la date d’arrivée de l’Equipement sur le site de Grenoble,</w:t>
      </w:r>
    </w:p>
    <w:p w14:paraId="30981C66" w14:textId="77777777" w:rsidR="001A461C" w:rsidRDefault="001A461C" w:rsidP="001A461C">
      <w:pPr>
        <w:tabs>
          <w:tab w:val="left" w:pos="1134"/>
          <w:tab w:val="left" w:pos="6946"/>
        </w:tabs>
        <w:jc w:val="both"/>
        <w:rPr>
          <w:rFonts w:ascii="Arial" w:hAnsi="Arial" w:cs="Arial"/>
          <w:sz w:val="22"/>
          <w:szCs w:val="22"/>
        </w:rPr>
      </w:pPr>
    </w:p>
    <w:p w14:paraId="568654D0" w14:textId="77777777" w:rsidR="001A461C" w:rsidRDefault="001A461C" w:rsidP="001A461C">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 </w:t>
      </w:r>
      <w:r w:rsidRPr="00FE167C">
        <w:rPr>
          <w:rFonts w:ascii="Arial" w:hAnsi="Arial" w:cs="Arial"/>
          <w:sz w:val="22"/>
          <w:szCs w:val="22"/>
        </w:rPr>
        <w:t>:</w:t>
      </w:r>
    </w:p>
    <w:p w14:paraId="7A708EA5" w14:textId="77777777" w:rsidR="001A461C" w:rsidRDefault="001A461C" w:rsidP="001A461C">
      <w:pPr>
        <w:tabs>
          <w:tab w:val="left" w:pos="1134"/>
          <w:tab w:val="left" w:pos="6946"/>
        </w:tabs>
        <w:jc w:val="both"/>
        <w:rPr>
          <w:rFonts w:ascii="Arial" w:hAnsi="Arial" w:cs="Arial"/>
          <w:sz w:val="22"/>
          <w:szCs w:val="22"/>
        </w:rPr>
      </w:pPr>
    </w:p>
    <w:p w14:paraId="4B1D3D09" w14:textId="77777777" w:rsidR="001A461C" w:rsidRPr="00DD5C88" w:rsidRDefault="001A461C" w:rsidP="001A461C">
      <w:pPr>
        <w:pStyle w:val="Paragraphedeliste"/>
        <w:numPr>
          <w:ilvl w:val="0"/>
          <w:numId w:val="8"/>
        </w:numPr>
        <w:tabs>
          <w:tab w:val="left" w:pos="6946"/>
        </w:tabs>
        <w:ind w:left="284" w:hanging="284"/>
        <w:rPr>
          <w:rFonts w:cs="Arial"/>
          <w:sz w:val="22"/>
          <w:szCs w:val="22"/>
        </w:rPr>
      </w:pPr>
      <w:r w:rsidRPr="00DD5C88">
        <w:rPr>
          <w:rFonts w:cs="Arial"/>
          <w:sz w:val="22"/>
          <w:szCs w:val="22"/>
        </w:rPr>
        <w:t>Fourniture de l’annexe H au format CEA, et des plans avec zones de maintenance en version préliminaire, au format .</w:t>
      </w:r>
      <w:proofErr w:type="spellStart"/>
      <w:r w:rsidRPr="00DD5C88">
        <w:rPr>
          <w:rFonts w:cs="Arial"/>
          <w:sz w:val="22"/>
          <w:szCs w:val="22"/>
        </w:rPr>
        <w:t>dxf</w:t>
      </w:r>
      <w:proofErr w:type="spellEnd"/>
      <w:r w:rsidRPr="00DD5C88">
        <w:rPr>
          <w:rFonts w:cs="Arial"/>
          <w:sz w:val="22"/>
          <w:szCs w:val="22"/>
        </w:rPr>
        <w:t xml:space="preserve"> ou .</w:t>
      </w:r>
      <w:proofErr w:type="spellStart"/>
      <w:r w:rsidRPr="00DD5C88">
        <w:rPr>
          <w:rFonts w:cs="Arial"/>
          <w:sz w:val="22"/>
          <w:szCs w:val="22"/>
        </w:rPr>
        <w:t>dwg</w:t>
      </w:r>
      <w:proofErr w:type="spellEnd"/>
      <w:r w:rsidRPr="00DD5C88">
        <w:rPr>
          <w:rFonts w:cs="Arial"/>
          <w:sz w:val="22"/>
          <w:szCs w:val="22"/>
        </w:rPr>
        <w:t xml:space="preserve">, correspondant à la configuration prévue de </w:t>
      </w:r>
      <w:proofErr w:type="gramStart"/>
      <w:r w:rsidRPr="00DD5C88">
        <w:rPr>
          <w:rFonts w:cs="Arial"/>
          <w:sz w:val="22"/>
          <w:szCs w:val="22"/>
        </w:rPr>
        <w:t>l’Equipement </w:t>
      </w:r>
      <w:r w:rsidRPr="00DD5C88" w:rsidDel="001B6030">
        <w:rPr>
          <w:rFonts w:cs="Arial"/>
          <w:sz w:val="22"/>
          <w:szCs w:val="22"/>
        </w:rPr>
        <w:t xml:space="preserve"> </w:t>
      </w:r>
      <w:r w:rsidRPr="00DD5C88">
        <w:rPr>
          <w:rFonts w:cs="Arial"/>
          <w:sz w:val="22"/>
          <w:szCs w:val="22"/>
        </w:rPr>
        <w:t>:</w:t>
      </w:r>
      <w:proofErr w:type="gramEnd"/>
      <w:r w:rsidRPr="00DD5C88">
        <w:rPr>
          <w:rFonts w:cs="Arial"/>
          <w:sz w:val="22"/>
          <w:szCs w:val="22"/>
        </w:rPr>
        <w:t xml:space="preserve"> </w:t>
      </w:r>
      <w:r w:rsidRPr="00DD5C88">
        <w:rPr>
          <w:rFonts w:cs="Arial"/>
          <w:b/>
          <w:bCs/>
          <w:sz w:val="22"/>
          <w:szCs w:val="22"/>
        </w:rPr>
        <w:t>T0</w:t>
      </w:r>
    </w:p>
    <w:p w14:paraId="3BBB6E18" w14:textId="77777777" w:rsidR="001A461C" w:rsidRPr="00DD5C88" w:rsidRDefault="001A461C" w:rsidP="001A461C">
      <w:pPr>
        <w:pStyle w:val="Paragraphedeliste"/>
        <w:numPr>
          <w:ilvl w:val="0"/>
          <w:numId w:val="8"/>
        </w:numPr>
        <w:tabs>
          <w:tab w:val="left" w:pos="6946"/>
        </w:tabs>
        <w:ind w:left="284" w:hanging="284"/>
        <w:rPr>
          <w:rFonts w:cs="Arial"/>
          <w:sz w:val="22"/>
          <w:szCs w:val="22"/>
        </w:rPr>
      </w:pPr>
      <w:r w:rsidRPr="00DD5C88">
        <w:rPr>
          <w:rFonts w:cs="Arial"/>
          <w:sz w:val="22"/>
          <w:szCs w:val="22"/>
        </w:rPr>
        <w:t>Fourniture de l’annexe H au format CEA, et des plans avec zones de maintenance en version finalisée, au format .</w:t>
      </w:r>
      <w:proofErr w:type="spellStart"/>
      <w:r w:rsidRPr="00DD5C88">
        <w:rPr>
          <w:rFonts w:cs="Arial"/>
          <w:sz w:val="22"/>
          <w:szCs w:val="22"/>
        </w:rPr>
        <w:t>dxf</w:t>
      </w:r>
      <w:proofErr w:type="spellEnd"/>
      <w:r w:rsidRPr="00DD5C88">
        <w:rPr>
          <w:rFonts w:cs="Arial"/>
          <w:sz w:val="22"/>
          <w:szCs w:val="22"/>
        </w:rPr>
        <w:t xml:space="preserve"> ou .</w:t>
      </w:r>
      <w:proofErr w:type="spellStart"/>
      <w:r w:rsidRPr="00DD5C88">
        <w:rPr>
          <w:rFonts w:cs="Arial"/>
          <w:sz w:val="22"/>
          <w:szCs w:val="22"/>
        </w:rPr>
        <w:t>dwg</w:t>
      </w:r>
      <w:proofErr w:type="spellEnd"/>
      <w:r w:rsidRPr="00DD5C88">
        <w:rPr>
          <w:rFonts w:cs="Arial"/>
          <w:sz w:val="22"/>
          <w:szCs w:val="22"/>
        </w:rPr>
        <w:t xml:space="preserve">, correspondant à la configuration définitive de </w:t>
      </w:r>
      <w:proofErr w:type="gramStart"/>
      <w:r w:rsidRPr="00DD5C88">
        <w:rPr>
          <w:rFonts w:cs="Arial"/>
          <w:sz w:val="22"/>
          <w:szCs w:val="22"/>
        </w:rPr>
        <w:t>l’Equipement </w:t>
      </w:r>
      <w:r w:rsidRPr="00DD5C88" w:rsidDel="001B6030">
        <w:rPr>
          <w:rFonts w:cs="Arial"/>
          <w:sz w:val="22"/>
          <w:szCs w:val="22"/>
        </w:rPr>
        <w:t xml:space="preserve"> </w:t>
      </w:r>
      <w:r w:rsidRPr="00DD5C88">
        <w:rPr>
          <w:rFonts w:cs="Arial"/>
          <w:sz w:val="22"/>
          <w:szCs w:val="22"/>
        </w:rPr>
        <w:t>:</w:t>
      </w:r>
      <w:proofErr w:type="gramEnd"/>
      <w:r w:rsidRPr="00DD5C88">
        <w:rPr>
          <w:rFonts w:cs="Arial"/>
          <w:sz w:val="22"/>
          <w:szCs w:val="22"/>
        </w:rPr>
        <w:t xml:space="preserve"> </w:t>
      </w:r>
      <w:r w:rsidRPr="00DD5C88">
        <w:rPr>
          <w:rFonts w:cs="Arial"/>
          <w:b/>
          <w:bCs/>
          <w:sz w:val="22"/>
          <w:szCs w:val="22"/>
        </w:rPr>
        <w:t>T0 + 2 mois</w:t>
      </w:r>
    </w:p>
    <w:p w14:paraId="207B50CF" w14:textId="77777777" w:rsidR="001A461C" w:rsidRDefault="001A461C" w:rsidP="001A461C">
      <w:pPr>
        <w:tabs>
          <w:tab w:val="left" w:pos="1134"/>
          <w:tab w:val="left" w:pos="6946"/>
        </w:tabs>
        <w:jc w:val="both"/>
        <w:rPr>
          <w:rFonts w:ascii="Arial" w:hAnsi="Arial" w:cs="Arial"/>
          <w:sz w:val="22"/>
          <w:szCs w:val="22"/>
        </w:rPr>
      </w:pPr>
      <w:r>
        <w:rPr>
          <w:rFonts w:ascii="Arial" w:hAnsi="Arial" w:cs="Arial"/>
          <w:sz w:val="22"/>
          <w:szCs w:val="22"/>
        </w:rPr>
        <w:t>- m</w:t>
      </w:r>
      <w:r w:rsidRPr="00FE167C">
        <w:rPr>
          <w:rFonts w:ascii="Arial" w:hAnsi="Arial" w:cs="Arial"/>
          <w:sz w:val="22"/>
          <w:szCs w:val="22"/>
        </w:rPr>
        <w:t>i</w:t>
      </w:r>
      <w:r>
        <w:rPr>
          <w:rFonts w:ascii="Arial" w:hAnsi="Arial" w:cs="Arial"/>
          <w:sz w:val="22"/>
          <w:szCs w:val="22"/>
        </w:rPr>
        <w:t>se à disposition</w:t>
      </w:r>
      <w:r w:rsidRPr="00FE167C">
        <w:rPr>
          <w:rFonts w:ascii="Arial" w:hAnsi="Arial" w:cs="Arial"/>
          <w:sz w:val="22"/>
          <w:szCs w:val="22"/>
        </w:rPr>
        <w:t xml:space="preserve"> </w:t>
      </w:r>
      <w:r>
        <w:rPr>
          <w:rFonts w:ascii="Arial" w:hAnsi="Arial" w:cs="Arial"/>
          <w:sz w:val="22"/>
          <w:szCs w:val="22"/>
        </w:rPr>
        <w:t xml:space="preserve">de l’Equipement : </w:t>
      </w:r>
      <w:r w:rsidRPr="007B3D56">
        <w:rPr>
          <w:rFonts w:ascii="Arial" w:hAnsi="Arial" w:cs="Arial"/>
          <w:b/>
          <w:sz w:val="22"/>
          <w:szCs w:val="22"/>
        </w:rPr>
        <w:t>T</w:t>
      </w:r>
      <w:r w:rsidRPr="007B3D56">
        <w:rPr>
          <w:rFonts w:ascii="Arial" w:hAnsi="Arial" w:cs="Arial"/>
          <w:b/>
          <w:sz w:val="22"/>
          <w:szCs w:val="22"/>
          <w:vertAlign w:val="subscript"/>
        </w:rPr>
        <w:t>0</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sz w:val="22"/>
          <w:szCs w:val="22"/>
        </w:rPr>
        <w:t>,</w:t>
      </w:r>
    </w:p>
    <w:p w14:paraId="35D7D09E" w14:textId="77777777" w:rsidR="001A461C" w:rsidRPr="00FE167C" w:rsidRDefault="001A461C" w:rsidP="001A461C">
      <w:pPr>
        <w:tabs>
          <w:tab w:val="left" w:pos="1134"/>
          <w:tab w:val="left" w:pos="6946"/>
        </w:tabs>
        <w:jc w:val="both"/>
        <w:rPr>
          <w:rFonts w:ascii="Arial" w:hAnsi="Arial" w:cs="Arial"/>
          <w:sz w:val="22"/>
          <w:szCs w:val="22"/>
        </w:rPr>
      </w:pPr>
      <w:r w:rsidRPr="00083798">
        <w:rPr>
          <w:rFonts w:ascii="Arial" w:hAnsi="Arial" w:cs="Arial"/>
          <w:color w:val="000000" w:themeColor="text1"/>
          <w:sz w:val="22"/>
          <w:szCs w:val="22"/>
        </w:rPr>
        <w:t xml:space="preserve">- </w:t>
      </w:r>
      <w:r>
        <w:rPr>
          <w:rFonts w:ascii="Arial" w:hAnsi="Arial" w:cs="Arial"/>
          <w:sz w:val="22"/>
          <w:szCs w:val="22"/>
        </w:rPr>
        <w:t xml:space="preserve">réalisation des </w:t>
      </w:r>
      <w:r w:rsidRPr="00FE167C">
        <w:rPr>
          <w:rFonts w:ascii="Arial" w:hAnsi="Arial" w:cs="Arial"/>
          <w:sz w:val="22"/>
          <w:szCs w:val="22"/>
        </w:rPr>
        <w:t>travaux de montage, mise en service et essais sur le site</w:t>
      </w:r>
      <w:r>
        <w:rPr>
          <w:rFonts w:ascii="Arial" w:hAnsi="Arial" w:cs="Arial"/>
          <w:sz w:val="22"/>
          <w:szCs w:val="22"/>
        </w:rPr>
        <w:t> </w:t>
      </w:r>
      <w:r w:rsidRPr="007B3D56">
        <w:rPr>
          <w:rFonts w:ascii="Arial" w:hAnsi="Arial" w:cs="Arial"/>
          <w:b/>
          <w:sz w:val="22"/>
          <w:szCs w:val="22"/>
        </w:rPr>
        <w:t>: 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b/>
          <w:sz w:val="22"/>
          <w:szCs w:val="22"/>
        </w:rPr>
        <w:t>,</w:t>
      </w:r>
    </w:p>
    <w:p w14:paraId="336B18D0" w14:textId="77777777" w:rsidR="001A461C" w:rsidRDefault="001A461C" w:rsidP="001A461C">
      <w:pPr>
        <w:tabs>
          <w:tab w:val="left" w:pos="1134"/>
          <w:tab w:val="left" w:pos="3969"/>
          <w:tab w:val="left" w:pos="6946"/>
        </w:tabs>
        <w:jc w:val="both"/>
        <w:rPr>
          <w:rFonts w:ascii="Arial" w:hAnsi="Arial" w:cs="Arial"/>
          <w:sz w:val="22"/>
          <w:szCs w:val="22"/>
          <w:highlight w:val="yellow"/>
        </w:rPr>
      </w:pPr>
      <w:r w:rsidRPr="00083798">
        <w:rPr>
          <w:rFonts w:ascii="Arial" w:hAnsi="Arial" w:cs="Arial"/>
          <w:sz w:val="22"/>
          <w:szCs w:val="22"/>
        </w:rPr>
        <w:t>-</w:t>
      </w:r>
      <w:r>
        <w:rPr>
          <w:rFonts w:ascii="Arial" w:hAnsi="Arial" w:cs="Arial"/>
          <w:sz w:val="22"/>
          <w:szCs w:val="22"/>
        </w:rPr>
        <w:t xml:space="preserve"> Réception</w:t>
      </w:r>
      <w:r w:rsidRPr="00836B04">
        <w:rPr>
          <w:rFonts w:ascii="Arial" w:hAnsi="Arial" w:cs="Arial"/>
          <w:sz w:val="22"/>
          <w:szCs w:val="22"/>
        </w:rPr>
        <w:t xml:space="preserve"> </w:t>
      </w:r>
      <w:r>
        <w:rPr>
          <w:rFonts w:ascii="Arial" w:hAnsi="Arial" w:cs="Arial"/>
          <w:sz w:val="22"/>
          <w:szCs w:val="22"/>
        </w:rPr>
        <w:t xml:space="preserve">de l’Equipement suite à la réalisation satisfaisante des tests définis dans le cahier des charges : </w:t>
      </w:r>
      <w:r w:rsidRPr="007B3D56">
        <w:rPr>
          <w:rFonts w:ascii="Arial" w:hAnsi="Arial" w:cs="Arial"/>
          <w:b/>
          <w:sz w:val="22"/>
          <w:szCs w:val="22"/>
        </w:rPr>
        <w:t>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sidDel="006877AE">
        <w:rPr>
          <w:rFonts w:ascii="Arial" w:hAnsi="Arial" w:cs="Arial"/>
          <w:sz w:val="22"/>
          <w:szCs w:val="22"/>
        </w:rPr>
        <w:t>.</w:t>
      </w:r>
    </w:p>
    <w:p w14:paraId="2EA3AE1E" w14:textId="77777777" w:rsidR="001A461C" w:rsidRDefault="001A461C" w:rsidP="001A461C">
      <w:pPr>
        <w:tabs>
          <w:tab w:val="left" w:pos="1134"/>
          <w:tab w:val="left" w:pos="6946"/>
        </w:tabs>
        <w:jc w:val="both"/>
        <w:rPr>
          <w:rFonts w:ascii="Arial" w:hAnsi="Arial" w:cs="Arial"/>
          <w:sz w:val="22"/>
          <w:szCs w:val="22"/>
        </w:rPr>
      </w:pPr>
    </w:p>
    <w:p w14:paraId="0BDB2F0C" w14:textId="4D65C705" w:rsidR="001A461C" w:rsidRPr="001A461C" w:rsidRDefault="001A461C" w:rsidP="001A461C">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46136490" w14:textId="77777777" w:rsidR="001A461C" w:rsidRDefault="001A461C"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201589983"/>
      <w:r w:rsidR="00E0331A" w:rsidRPr="00286C0E">
        <w:t xml:space="preserve">EMBALLAGE </w:t>
      </w:r>
      <w:r w:rsidR="00FF47D6" w:rsidRPr="00286C0E">
        <w:t>– TRANSPORT -</w:t>
      </w:r>
      <w:r w:rsidR="00E0331A" w:rsidRPr="00286C0E">
        <w:t xml:space="preserve"> LIVRAISON</w:t>
      </w:r>
      <w:bookmarkEnd w:id="9"/>
    </w:p>
    <w:p w14:paraId="492EA46B" w14:textId="77777777" w:rsidR="001A461C" w:rsidRPr="007B20FF" w:rsidRDefault="001A461C" w:rsidP="001A461C">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1D66791C" w14:textId="77777777" w:rsidR="001A461C" w:rsidRPr="00AE5980" w:rsidRDefault="001A461C" w:rsidP="001A461C">
      <w:pPr>
        <w:tabs>
          <w:tab w:val="left" w:pos="1134"/>
          <w:tab w:val="left" w:pos="6946"/>
        </w:tabs>
        <w:ind w:left="357"/>
        <w:jc w:val="both"/>
        <w:rPr>
          <w:rFonts w:ascii="Arial" w:hAnsi="Arial" w:cs="Arial"/>
          <w:sz w:val="22"/>
          <w:szCs w:val="22"/>
        </w:rPr>
      </w:pPr>
    </w:p>
    <w:p w14:paraId="7F40F1A6" w14:textId="77777777" w:rsidR="001A461C" w:rsidRPr="00AE5980" w:rsidRDefault="001A461C" w:rsidP="001A461C">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Pr>
          <w:rFonts w:ascii="Arial" w:hAnsi="Arial" w:cs="Arial"/>
          <w:sz w:val="22"/>
          <w:szCs w:val="22"/>
        </w:rPr>
        <w:t>FCA</w:t>
      </w:r>
      <w:r w:rsidRPr="00E408AC">
        <w:rPr>
          <w:rFonts w:ascii="Arial" w:hAnsi="Arial" w:cs="Arial"/>
          <w:sz w:val="22"/>
          <w:szCs w:val="22"/>
        </w:rPr>
        <w:t xml:space="preserve"> </w:t>
      </w:r>
      <w:r w:rsidRPr="00CE1AFF">
        <w:rPr>
          <w:rFonts w:ascii="Arial" w:hAnsi="Arial" w:cs="Arial"/>
          <w:sz w:val="22"/>
          <w:szCs w:val="22"/>
          <w:highlight w:val="green"/>
        </w:rPr>
        <w:t xml:space="preserve">USINE (ville/pays </w:t>
      </w:r>
      <w:r w:rsidRPr="00CE1AFF">
        <w:rPr>
          <w:rFonts w:ascii="Arial" w:hAnsi="Arial" w:cs="Arial"/>
          <w:i/>
          <w:sz w:val="22"/>
          <w:szCs w:val="22"/>
          <w:highlight w:val="green"/>
        </w:rPr>
        <w:t>à préciser par le soumissionnaire</w:t>
      </w:r>
      <w:r w:rsidRPr="00AE5980">
        <w:rPr>
          <w:rFonts w:ascii="Arial" w:hAnsi="Arial" w:cs="Arial"/>
          <w:sz w:val="22"/>
          <w:szCs w:val="22"/>
        </w:rPr>
        <w:t xml:space="preserve"> (Selon la convention de la CCI – Incoterms 20</w:t>
      </w:r>
      <w:r>
        <w:rPr>
          <w:rFonts w:ascii="Arial" w:hAnsi="Arial" w:cs="Arial"/>
          <w:sz w:val="22"/>
          <w:szCs w:val="22"/>
        </w:rPr>
        <w:t>20</w:t>
      </w:r>
      <w:r w:rsidRPr="00AE5980">
        <w:rPr>
          <w:rFonts w:ascii="Arial" w:hAnsi="Arial" w:cs="Arial"/>
          <w:sz w:val="22"/>
          <w:szCs w:val="22"/>
        </w:rPr>
        <w:t>).</w:t>
      </w:r>
    </w:p>
    <w:p w14:paraId="79835C45" w14:textId="77777777" w:rsidR="001A461C" w:rsidRPr="00AE5980" w:rsidRDefault="001A461C" w:rsidP="001A461C">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manutention. </w:t>
      </w:r>
    </w:p>
    <w:p w14:paraId="3F77C3B8" w14:textId="77777777" w:rsidR="001A461C" w:rsidRPr="00E942B0" w:rsidRDefault="001A461C" w:rsidP="001A461C">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Pr>
          <w:rFonts w:ascii="Arial" w:hAnsi="Arial" w:cs="Arial"/>
          <w:sz w:val="22"/>
          <w:szCs w:val="22"/>
        </w:rPr>
        <w:t>lors</w:t>
      </w:r>
      <w:r w:rsidRPr="00E942B0">
        <w:rPr>
          <w:rFonts w:ascii="Arial" w:hAnsi="Arial" w:cs="Arial"/>
          <w:sz w:val="22"/>
          <w:szCs w:val="22"/>
        </w:rPr>
        <w:t xml:space="preserve"> de </w:t>
      </w:r>
      <w:r>
        <w:rPr>
          <w:rFonts w:ascii="Arial" w:hAnsi="Arial" w:cs="Arial"/>
          <w:sz w:val="22"/>
          <w:szCs w:val="22"/>
        </w:rPr>
        <w:t xml:space="preserve">la </w:t>
      </w:r>
      <w:r w:rsidRPr="00E942B0">
        <w:rPr>
          <w:rFonts w:ascii="Arial" w:hAnsi="Arial" w:cs="Arial"/>
          <w:sz w:val="22"/>
          <w:szCs w:val="22"/>
        </w:rPr>
        <w:t>mise à disposition de l</w:t>
      </w:r>
      <w:r>
        <w:rPr>
          <w:rFonts w:ascii="Arial" w:hAnsi="Arial" w:cs="Arial"/>
          <w:sz w:val="22"/>
          <w:szCs w:val="22"/>
        </w:rPr>
        <w:t>’Equipement</w:t>
      </w:r>
      <w:r w:rsidRPr="00E942B0">
        <w:rPr>
          <w:rFonts w:ascii="Arial" w:hAnsi="Arial" w:cs="Arial"/>
          <w:sz w:val="22"/>
          <w:szCs w:val="22"/>
        </w:rPr>
        <w:t>.</w:t>
      </w:r>
    </w:p>
    <w:p w14:paraId="709C3F09" w14:textId="77777777" w:rsidR="001A461C" w:rsidRPr="00AE5980" w:rsidRDefault="001A461C" w:rsidP="001A461C">
      <w:pPr>
        <w:jc w:val="both"/>
        <w:rPr>
          <w:rFonts w:ascii="Arial" w:hAnsi="Arial" w:cs="Arial"/>
          <w:sz w:val="22"/>
          <w:szCs w:val="22"/>
        </w:rPr>
      </w:pPr>
    </w:p>
    <w:p w14:paraId="352B2A44" w14:textId="77777777" w:rsidR="001A461C" w:rsidRPr="00FF47D6" w:rsidRDefault="001A461C" w:rsidP="001A461C">
      <w:pPr>
        <w:rPr>
          <w:rFonts w:ascii="Arial" w:hAnsi="Arial" w:cs="Arial"/>
          <w:sz w:val="22"/>
          <w:szCs w:val="22"/>
        </w:rPr>
      </w:pPr>
    </w:p>
    <w:p w14:paraId="54013F0E" w14:textId="77777777" w:rsidR="001A461C" w:rsidRPr="00FF47D6" w:rsidRDefault="001A461C" w:rsidP="001A461C">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Pr>
          <w:rFonts w:ascii="Arial" w:hAnsi="Arial" w:cs="Arial"/>
          <w:sz w:val="22"/>
          <w:szCs w:val="22"/>
        </w:rPr>
        <w:t>ents.</w:t>
      </w:r>
    </w:p>
    <w:p w14:paraId="4EDCD972" w14:textId="77777777" w:rsidR="001A461C" w:rsidRPr="00B955E7" w:rsidRDefault="001A461C" w:rsidP="001A461C">
      <w:pPr>
        <w:pStyle w:val="Default"/>
        <w:rPr>
          <w:color w:val="auto"/>
          <w:sz w:val="22"/>
          <w:szCs w:val="22"/>
        </w:rPr>
      </w:pPr>
      <w:r w:rsidRPr="00B955E7">
        <w:rPr>
          <w:color w:val="auto"/>
          <w:sz w:val="22"/>
          <w:szCs w:val="22"/>
        </w:rPr>
        <w:t xml:space="preserve">L’adresse du bâtiment réception est : </w:t>
      </w:r>
    </w:p>
    <w:p w14:paraId="098ED0B2" w14:textId="77777777" w:rsidR="001A461C" w:rsidRPr="00B955E7" w:rsidRDefault="001A461C" w:rsidP="001A461C">
      <w:pPr>
        <w:pStyle w:val="Default"/>
        <w:jc w:val="center"/>
        <w:rPr>
          <w:sz w:val="22"/>
          <w:szCs w:val="22"/>
        </w:rPr>
      </w:pPr>
      <w:r w:rsidRPr="00B955E7">
        <w:rPr>
          <w:sz w:val="22"/>
          <w:szCs w:val="22"/>
        </w:rPr>
        <w:t>CEA GRENOBLE</w:t>
      </w:r>
    </w:p>
    <w:p w14:paraId="46E8EDD1" w14:textId="77777777" w:rsidR="001A461C" w:rsidRPr="00B955E7" w:rsidRDefault="001A461C" w:rsidP="001A461C">
      <w:pPr>
        <w:pStyle w:val="Default"/>
        <w:jc w:val="center"/>
        <w:rPr>
          <w:sz w:val="22"/>
          <w:szCs w:val="22"/>
        </w:rPr>
      </w:pPr>
      <w:r w:rsidRPr="00B955E7">
        <w:rPr>
          <w:sz w:val="22"/>
          <w:szCs w:val="22"/>
        </w:rPr>
        <w:t>BATIMENT RECEPTION</w:t>
      </w:r>
    </w:p>
    <w:p w14:paraId="70F84AC2" w14:textId="77777777" w:rsidR="001A461C" w:rsidRPr="00B955E7" w:rsidRDefault="001A461C" w:rsidP="001A461C">
      <w:pPr>
        <w:pStyle w:val="Default"/>
        <w:jc w:val="center"/>
        <w:rPr>
          <w:sz w:val="22"/>
          <w:szCs w:val="22"/>
        </w:rPr>
      </w:pPr>
      <w:r w:rsidRPr="00B955E7">
        <w:rPr>
          <w:sz w:val="22"/>
          <w:szCs w:val="22"/>
        </w:rPr>
        <w:t>17 Rue des Martyrs</w:t>
      </w:r>
    </w:p>
    <w:p w14:paraId="0058DA88" w14:textId="77777777" w:rsidR="001A461C" w:rsidRPr="00B955E7" w:rsidRDefault="001A461C" w:rsidP="001A461C">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6BC4562A" w14:textId="77777777" w:rsidR="001A461C" w:rsidRDefault="001A461C" w:rsidP="001A461C">
      <w:pPr>
        <w:tabs>
          <w:tab w:val="left" w:pos="1134"/>
          <w:tab w:val="left" w:pos="6946"/>
        </w:tabs>
        <w:jc w:val="both"/>
        <w:rPr>
          <w:rFonts w:ascii="Arial" w:hAnsi="Arial" w:cs="Arial"/>
          <w:sz w:val="22"/>
          <w:szCs w:val="22"/>
        </w:rPr>
      </w:pPr>
    </w:p>
    <w:p w14:paraId="662A8364" w14:textId="77777777" w:rsidR="001A461C" w:rsidRPr="00FF47D6" w:rsidRDefault="001A461C" w:rsidP="001A461C">
      <w:pPr>
        <w:tabs>
          <w:tab w:val="left" w:pos="1134"/>
          <w:tab w:val="left" w:pos="6946"/>
        </w:tabs>
        <w:jc w:val="both"/>
        <w:rPr>
          <w:rFonts w:ascii="Arial" w:hAnsi="Arial" w:cs="Arial"/>
          <w:sz w:val="22"/>
          <w:szCs w:val="22"/>
        </w:rPr>
      </w:pPr>
      <w:r w:rsidRPr="00FF47D6">
        <w:rPr>
          <w:rFonts w:ascii="Arial" w:hAnsi="Arial" w:cs="Arial"/>
          <w:sz w:val="22"/>
          <w:szCs w:val="22"/>
        </w:rPr>
        <w:t>Le Titulaire doit impérativement indiquer sur l’étiquette d’identification des colis (dans le bordereau de livraison intérieur) le numéro complet du présent marché.</w:t>
      </w:r>
    </w:p>
    <w:p w14:paraId="07FF7E68" w14:textId="77777777" w:rsidR="001A461C" w:rsidRDefault="001A461C" w:rsidP="001A461C">
      <w:pPr>
        <w:autoSpaceDE w:val="0"/>
        <w:autoSpaceDN w:val="0"/>
        <w:adjustRightInd w:val="0"/>
        <w:jc w:val="both"/>
        <w:rPr>
          <w:rFonts w:ascii="Arial" w:hAnsi="Arial" w:cs="Arial"/>
          <w:color w:val="000000"/>
          <w:sz w:val="22"/>
          <w:szCs w:val="22"/>
        </w:rPr>
      </w:pPr>
    </w:p>
    <w:p w14:paraId="6FA0FE8C" w14:textId="77777777" w:rsidR="001A461C" w:rsidRPr="00FB774A" w:rsidRDefault="001A461C" w:rsidP="001A461C">
      <w:pPr>
        <w:pStyle w:val="Titre2"/>
        <w:keepNext w:val="0"/>
        <w:tabs>
          <w:tab w:val="clear" w:pos="1134"/>
          <w:tab w:val="clear" w:pos="6946"/>
          <w:tab w:val="left" w:pos="4980"/>
        </w:tabs>
        <w:spacing w:line="240" w:lineRule="exact"/>
        <w:rPr>
          <w:rFonts w:ascii="Arial" w:hAnsi="Arial" w:cs="Arial"/>
          <w:color w:val="FF0000"/>
          <w:sz w:val="22"/>
          <w:szCs w:val="22"/>
          <w:u w:val="none"/>
        </w:rPr>
      </w:pPr>
      <w:r w:rsidRPr="00FB774A">
        <w:rPr>
          <w:rFonts w:ascii="Arial" w:hAnsi="Arial" w:cs="Arial"/>
          <w:color w:val="FF0000"/>
          <w:sz w:val="22"/>
          <w:szCs w:val="22"/>
          <w:u w:val="none"/>
        </w:rPr>
        <w:t>Zone à Faibles Emissions</w:t>
      </w:r>
    </w:p>
    <w:p w14:paraId="0E52257E" w14:textId="77777777" w:rsidR="001A461C" w:rsidRPr="00FB774A" w:rsidRDefault="001A461C" w:rsidP="001A461C">
      <w:pPr>
        <w:pStyle w:val="Titre2"/>
        <w:keepNext w:val="0"/>
        <w:tabs>
          <w:tab w:val="clear" w:pos="1134"/>
          <w:tab w:val="clear" w:pos="6946"/>
          <w:tab w:val="left" w:pos="4980"/>
        </w:tabs>
        <w:spacing w:line="240" w:lineRule="exact"/>
        <w:rPr>
          <w:rFonts w:ascii="Arial" w:hAnsi="Arial" w:cs="Arial"/>
          <w:b w:val="0"/>
          <w:color w:val="FF0000"/>
          <w:sz w:val="22"/>
          <w:szCs w:val="22"/>
          <w:u w:val="none"/>
        </w:rPr>
      </w:pPr>
      <w:r w:rsidRPr="00FB774A">
        <w:rPr>
          <w:rFonts w:ascii="Arial" w:hAnsi="Arial" w:cs="Arial"/>
          <w:b w:val="0"/>
          <w:color w:val="FF000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Pr>
          <w:rFonts w:ascii="Arial" w:hAnsi="Arial" w:cs="Arial"/>
          <w:b w:val="0"/>
          <w:color w:val="FF0000"/>
          <w:sz w:val="22"/>
          <w:szCs w:val="22"/>
          <w:u w:val="none"/>
        </w:rPr>
        <w:t>en</w:t>
      </w:r>
      <w:r w:rsidRPr="00FB774A">
        <w:rPr>
          <w:rFonts w:ascii="Arial" w:hAnsi="Arial" w:cs="Arial"/>
          <w:b w:val="0"/>
          <w:color w:val="FF0000"/>
          <w:sz w:val="22"/>
          <w:szCs w:val="22"/>
          <w:u w:val="none"/>
        </w:rPr>
        <w:t xml:space="preserve"> vigueur.</w:t>
      </w:r>
    </w:p>
    <w:p w14:paraId="57FC9061" w14:textId="77777777" w:rsidR="001A461C" w:rsidRDefault="001A461C">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201589984"/>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lastRenderedPageBreak/>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201589985"/>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201589986"/>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219EF8DF"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201589987"/>
      <w:r w:rsidR="006F7AA0" w:rsidRPr="007417B3">
        <w:rPr>
          <w:rFonts w:ascii="Arial" w:hAnsi="Arial"/>
          <w:sz w:val="22"/>
          <w:u w:val="thick"/>
        </w:rPr>
        <w:t>FORMATION</w:t>
      </w:r>
      <w:bookmarkEnd w:id="13"/>
    </w:p>
    <w:p w14:paraId="11214E7F" w14:textId="77777777" w:rsidR="001A461C" w:rsidRPr="005870AB" w:rsidRDefault="001A461C" w:rsidP="001A461C">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Pr>
          <w:rFonts w:ascii="Arial" w:hAnsi="Arial" w:cs="Arial"/>
          <w:sz w:val="22"/>
          <w:szCs w:val="22"/>
        </w:rPr>
        <w:t xml:space="preserve"> </w:t>
      </w:r>
      <w:r w:rsidRPr="005870AB">
        <w:rPr>
          <w:rFonts w:ascii="Arial" w:hAnsi="Arial" w:cs="Arial"/>
          <w:sz w:val="22"/>
          <w:szCs w:val="22"/>
        </w:rPr>
        <w:t>:</w:t>
      </w:r>
    </w:p>
    <w:p w14:paraId="45CD1A87" w14:textId="7CB34B37" w:rsidR="001A461C" w:rsidRDefault="001A461C" w:rsidP="001A461C">
      <w:pPr>
        <w:numPr>
          <w:ilvl w:val="0"/>
          <w:numId w:val="2"/>
        </w:numPr>
        <w:tabs>
          <w:tab w:val="left" w:pos="1134"/>
          <w:tab w:val="left" w:pos="6946"/>
        </w:tabs>
        <w:jc w:val="both"/>
        <w:rPr>
          <w:rFonts w:ascii="Arial" w:hAnsi="Arial" w:cs="Arial"/>
          <w:sz w:val="22"/>
          <w:szCs w:val="22"/>
        </w:rPr>
      </w:pPr>
      <w:proofErr w:type="gramStart"/>
      <w:r w:rsidRPr="005870AB">
        <w:rPr>
          <w:rFonts w:ascii="Arial" w:hAnsi="Arial" w:cs="Arial"/>
          <w:sz w:val="22"/>
          <w:szCs w:val="22"/>
        </w:rPr>
        <w:t>l’utilisation</w:t>
      </w:r>
      <w:proofErr w:type="gramEnd"/>
      <w:r w:rsidRPr="005870AB">
        <w:rPr>
          <w:rFonts w:ascii="Arial" w:hAnsi="Arial" w:cs="Arial"/>
          <w:sz w:val="22"/>
          <w:szCs w:val="22"/>
        </w:rPr>
        <w:t xml:space="preserve"> </w:t>
      </w:r>
      <w:r>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00192DEC">
        <w:rPr>
          <w:rFonts w:ascii="Arial" w:hAnsi="Arial" w:cs="Arial"/>
          <w:sz w:val="22"/>
          <w:szCs w:val="22"/>
        </w:rPr>
        <w:t>six</w:t>
      </w:r>
      <w:r>
        <w:rPr>
          <w:rFonts w:ascii="Arial" w:hAnsi="Arial" w:cs="Arial"/>
          <w:sz w:val="22"/>
          <w:szCs w:val="22"/>
        </w:rPr>
        <w:t xml:space="preserve"> (</w:t>
      </w:r>
      <w:r w:rsidR="00192DEC">
        <w:rPr>
          <w:rFonts w:ascii="Arial" w:hAnsi="Arial" w:cs="Arial"/>
          <w:sz w:val="22"/>
          <w:szCs w:val="22"/>
        </w:rPr>
        <w:t>6</w:t>
      </w:r>
      <w:r>
        <w:rPr>
          <w:rFonts w:ascii="Arial" w:hAnsi="Arial" w:cs="Arial"/>
          <w:sz w:val="22"/>
          <w:szCs w:val="22"/>
        </w:rPr>
        <w:t xml:space="preserve">) personnes pendant </w:t>
      </w:r>
      <w:r w:rsidR="00192DEC" w:rsidRPr="008A3270">
        <w:rPr>
          <w:rFonts w:ascii="Arial" w:hAnsi="Arial" w:cs="Arial"/>
          <w:sz w:val="22"/>
          <w:szCs w:val="22"/>
          <w:highlight w:val="green"/>
        </w:rPr>
        <w:t>_____</w:t>
      </w:r>
      <w:r w:rsidR="00192DEC">
        <w:rPr>
          <w:rFonts w:ascii="Arial" w:hAnsi="Arial" w:cs="Arial"/>
          <w:sz w:val="22"/>
          <w:szCs w:val="22"/>
        </w:rPr>
        <w:t xml:space="preserve"> jours</w:t>
      </w:r>
      <w:r>
        <w:rPr>
          <w:rFonts w:ascii="Arial" w:hAnsi="Arial" w:cs="Arial"/>
          <w:sz w:val="22"/>
          <w:szCs w:val="22"/>
        </w:rPr>
        <w:t>,</w:t>
      </w:r>
    </w:p>
    <w:p w14:paraId="687F9651" w14:textId="766BD4EB" w:rsidR="001A461C" w:rsidRDefault="001A461C" w:rsidP="001A461C">
      <w:pPr>
        <w:numPr>
          <w:ilvl w:val="0"/>
          <w:numId w:val="2"/>
        </w:numPr>
        <w:tabs>
          <w:tab w:val="left" w:pos="1134"/>
          <w:tab w:val="left" w:pos="6946"/>
        </w:tabs>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maintenance de premier niveau pour </w:t>
      </w:r>
      <w:r w:rsidR="00192DEC">
        <w:rPr>
          <w:rFonts w:ascii="Arial" w:hAnsi="Arial" w:cs="Arial"/>
          <w:sz w:val="22"/>
          <w:szCs w:val="22"/>
        </w:rPr>
        <w:t>quatre</w:t>
      </w:r>
      <w:r>
        <w:rPr>
          <w:rFonts w:ascii="Arial" w:hAnsi="Arial" w:cs="Arial"/>
          <w:sz w:val="22"/>
          <w:szCs w:val="22"/>
        </w:rPr>
        <w:t xml:space="preserve"> (</w:t>
      </w:r>
      <w:r w:rsidR="00192DEC">
        <w:rPr>
          <w:rFonts w:ascii="Arial" w:hAnsi="Arial" w:cs="Arial"/>
          <w:sz w:val="22"/>
          <w:szCs w:val="22"/>
        </w:rPr>
        <w:t>4</w:t>
      </w:r>
      <w:r>
        <w:rPr>
          <w:rFonts w:ascii="Arial" w:hAnsi="Arial" w:cs="Arial"/>
          <w:sz w:val="22"/>
          <w:szCs w:val="22"/>
        </w:rPr>
        <w:t xml:space="preserve">) personnes pendant </w:t>
      </w:r>
      <w:r w:rsidR="00192DEC" w:rsidRPr="008A3270">
        <w:rPr>
          <w:rFonts w:ascii="Arial" w:hAnsi="Arial" w:cs="Arial"/>
          <w:sz w:val="22"/>
          <w:szCs w:val="22"/>
          <w:highlight w:val="green"/>
        </w:rPr>
        <w:t>_____</w:t>
      </w:r>
      <w:r w:rsidR="00192DEC">
        <w:rPr>
          <w:rFonts w:ascii="Arial" w:hAnsi="Arial" w:cs="Arial"/>
          <w:sz w:val="22"/>
          <w:szCs w:val="22"/>
        </w:rPr>
        <w:t xml:space="preserve"> jours</w:t>
      </w:r>
      <w:r>
        <w:rPr>
          <w:rFonts w:ascii="Arial" w:hAnsi="Arial" w:cs="Arial"/>
          <w:sz w:val="22"/>
          <w:szCs w:val="22"/>
        </w:rPr>
        <w:t>,</w:t>
      </w:r>
    </w:p>
    <w:p w14:paraId="01B68323" w14:textId="77777777" w:rsidR="001A461C" w:rsidRDefault="001A461C" w:rsidP="001A461C">
      <w:pPr>
        <w:numPr>
          <w:ilvl w:val="0"/>
          <w:numId w:val="2"/>
        </w:numPr>
        <w:tabs>
          <w:tab w:val="left" w:pos="1134"/>
          <w:tab w:val="left" w:pos="6946"/>
        </w:tabs>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maintenance avancée pour deux (2) personnes pendant </w:t>
      </w:r>
      <w:r w:rsidRPr="008A3270">
        <w:rPr>
          <w:rFonts w:ascii="Arial" w:hAnsi="Arial" w:cs="Arial"/>
          <w:sz w:val="22"/>
          <w:szCs w:val="22"/>
          <w:highlight w:val="green"/>
        </w:rPr>
        <w:t>_____</w:t>
      </w:r>
      <w:r>
        <w:rPr>
          <w:rFonts w:ascii="Arial" w:hAnsi="Arial" w:cs="Arial"/>
          <w:sz w:val="22"/>
          <w:szCs w:val="22"/>
        </w:rPr>
        <w:t xml:space="preserve"> jours.</w:t>
      </w:r>
    </w:p>
    <w:p w14:paraId="51D183CC" w14:textId="77777777" w:rsidR="001A461C" w:rsidRDefault="001A461C" w:rsidP="001A461C">
      <w:pPr>
        <w:tabs>
          <w:tab w:val="left" w:pos="1134"/>
          <w:tab w:val="left" w:pos="6946"/>
        </w:tabs>
        <w:ind w:left="360"/>
        <w:jc w:val="both"/>
        <w:rPr>
          <w:rFonts w:ascii="Arial" w:hAnsi="Arial" w:cs="Arial"/>
          <w:sz w:val="22"/>
          <w:szCs w:val="22"/>
        </w:rPr>
      </w:pPr>
    </w:p>
    <w:p w14:paraId="6DB9F7C9" w14:textId="77777777" w:rsidR="001A461C" w:rsidRDefault="001A461C" w:rsidP="001A461C">
      <w:pPr>
        <w:tabs>
          <w:tab w:val="left" w:pos="1134"/>
          <w:tab w:val="left" w:pos="6946"/>
        </w:tabs>
        <w:jc w:val="both"/>
        <w:rPr>
          <w:rFonts w:ascii="Arial" w:hAnsi="Arial" w:cs="Arial"/>
          <w:sz w:val="22"/>
          <w:szCs w:val="22"/>
        </w:rPr>
      </w:pPr>
      <w:r w:rsidRPr="005A6D02">
        <w:rPr>
          <w:rFonts w:ascii="Arial" w:hAnsi="Arial" w:cs="Arial"/>
          <w:sz w:val="22"/>
          <w:szCs w:val="22"/>
        </w:rPr>
        <w:t xml:space="preserve">Le Titulaire s’engage à réaliser les formations susvisées dans un délai de </w:t>
      </w:r>
      <w:r w:rsidRPr="00474A2E">
        <w:rPr>
          <w:rFonts w:ascii="Arial" w:hAnsi="Arial" w:cs="Arial"/>
          <w:sz w:val="22"/>
          <w:szCs w:val="22"/>
          <w:highlight w:val="green"/>
        </w:rPr>
        <w:t>____</w:t>
      </w:r>
      <w:r w:rsidRPr="00474A2E">
        <w:rPr>
          <w:rFonts w:ascii="Arial" w:hAnsi="Arial" w:cs="Arial"/>
          <w:sz w:val="22"/>
          <w:szCs w:val="22"/>
        </w:rPr>
        <w:t xml:space="preserve"> </w:t>
      </w:r>
      <w:r w:rsidRPr="005A6D02">
        <w:rPr>
          <w:rFonts w:ascii="Arial" w:hAnsi="Arial" w:cs="Arial"/>
          <w:sz w:val="22"/>
          <w:szCs w:val="22"/>
        </w:rPr>
        <w:t xml:space="preserve">jours à compter de la date </w:t>
      </w:r>
      <w:r w:rsidRPr="00474A2E">
        <w:rPr>
          <w:rFonts w:ascii="Arial" w:hAnsi="Arial" w:cs="Arial"/>
          <w:sz w:val="22"/>
          <w:szCs w:val="22"/>
        </w:rPr>
        <w:t xml:space="preserve">de réception de l’Equipement. </w:t>
      </w:r>
    </w:p>
    <w:p w14:paraId="1263C03A" w14:textId="77777777" w:rsidR="001A461C" w:rsidRDefault="001A461C" w:rsidP="001A461C">
      <w:pPr>
        <w:tabs>
          <w:tab w:val="left" w:pos="1134"/>
          <w:tab w:val="left" w:pos="6946"/>
        </w:tabs>
        <w:jc w:val="both"/>
        <w:rPr>
          <w:rFonts w:ascii="Arial" w:hAnsi="Arial" w:cs="Arial"/>
          <w:sz w:val="22"/>
          <w:szCs w:val="22"/>
        </w:rPr>
      </w:pPr>
    </w:p>
    <w:p w14:paraId="17D21B42" w14:textId="77777777" w:rsidR="001A461C" w:rsidRDefault="001A461C" w:rsidP="001A461C">
      <w:pPr>
        <w:tabs>
          <w:tab w:val="left" w:pos="1134"/>
          <w:tab w:val="left" w:pos="6946"/>
        </w:tabs>
        <w:jc w:val="right"/>
        <w:rPr>
          <w:rFonts w:ascii="Arial" w:hAnsi="Arial" w:cs="Arial"/>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099CFF5B" w14:textId="6CCF492E" w:rsidR="003B5923" w:rsidRDefault="003B5923">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527D8979" w:rsidR="00671045" w:rsidRPr="007417B3" w:rsidRDefault="00297C3E" w:rsidP="005F21AF">
      <w:pPr>
        <w:pStyle w:val="StyleTitre1Arial11ptSoulignementpais"/>
      </w:pPr>
      <w:bookmarkStart w:id="14" w:name="_Toc201589988"/>
      <w:r>
        <w:t>–</w:t>
      </w:r>
      <w:r w:rsidR="007417B3">
        <w:t>G</w:t>
      </w:r>
      <w:r w:rsidR="00671045" w:rsidRPr="007417B3">
        <w:t>ARANTIE</w:t>
      </w:r>
      <w:bookmarkEnd w:id="14"/>
    </w:p>
    <w:p w14:paraId="1353DD07" w14:textId="47A030AA"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192DEC" w:rsidRPr="002720A1">
        <w:rPr>
          <w:rFonts w:ascii="Arial" w:hAnsi="Arial" w:cs="Arial"/>
          <w:sz w:val="22"/>
          <w:szCs w:val="22"/>
        </w:rPr>
        <w:t xml:space="preserve">un (1)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38891577"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192DEC">
        <w:rPr>
          <w:rFonts w:ascii="Arial" w:hAnsi="Arial" w:cs="Arial"/>
          <w:sz w:val="22"/>
          <w:szCs w:val="22"/>
        </w:rPr>
        <w:t xml:space="preserve">les </w:t>
      </w:r>
      <w:r w:rsidR="00192DEC" w:rsidRPr="00192DEC">
        <w:rPr>
          <w:rFonts w:ascii="Arial" w:hAnsi="Arial" w:cs="Arial"/>
          <w:b/>
          <w:bCs/>
          <w:sz w:val="22"/>
          <w:szCs w:val="22"/>
        </w:rPr>
        <w:t>deux (2) heures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lastRenderedPageBreak/>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contradictoire par les Parties du procès-verbal de retour de l’Equipement sur le site de </w:t>
      </w:r>
      <w:r w:rsidRPr="00192DEC">
        <w:rPr>
          <w:rFonts w:ascii="Arial" w:hAnsi="Arial" w:cs="Arial"/>
          <w:sz w:val="22"/>
          <w:szCs w:val="22"/>
        </w:rPr>
        <w:t>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77777777" w:rsidR="005F73A1" w:rsidRDefault="005F73A1" w:rsidP="00922066">
      <w:pPr>
        <w:tabs>
          <w:tab w:val="left" w:pos="1134"/>
          <w:tab w:val="left" w:pos="6946"/>
        </w:tabs>
        <w:jc w:val="both"/>
        <w:rPr>
          <w:rFonts w:ascii="Arial" w:hAnsi="Arial" w:cs="Arial"/>
          <w:sz w:val="22"/>
          <w:szCs w:val="22"/>
          <w:highlight w:val="yellow"/>
        </w:rPr>
      </w:pPr>
    </w:p>
    <w:p w14:paraId="382DDEAA" w14:textId="77777777" w:rsidR="00192DEC" w:rsidRPr="002720A1" w:rsidRDefault="00192DEC" w:rsidP="00192DEC">
      <w:pPr>
        <w:tabs>
          <w:tab w:val="left" w:pos="1134"/>
          <w:tab w:val="left" w:pos="6946"/>
        </w:tabs>
        <w:jc w:val="both"/>
        <w:outlineLvl w:val="0"/>
        <w:rPr>
          <w:rFonts w:ascii="Arial" w:hAnsi="Arial" w:cs="Arial"/>
          <w:b/>
          <w:bCs/>
          <w:sz w:val="22"/>
          <w:szCs w:val="22"/>
          <w:u w:val="single"/>
        </w:rPr>
      </w:pPr>
      <w:bookmarkStart w:id="15" w:name="_Toc200034792"/>
      <w:bookmarkStart w:id="16" w:name="_Toc201589989"/>
      <w:r w:rsidRPr="002720A1">
        <w:rPr>
          <w:rFonts w:ascii="Arial" w:hAnsi="Arial" w:cs="Arial"/>
          <w:b/>
          <w:bCs/>
          <w:sz w:val="22"/>
          <w:szCs w:val="22"/>
          <w:u w:val="single"/>
        </w:rPr>
        <w:t>Pénalités pendant la période de garantie</w:t>
      </w:r>
      <w:bookmarkEnd w:id="15"/>
      <w:bookmarkEnd w:id="16"/>
      <w:r w:rsidRPr="002720A1">
        <w:rPr>
          <w:rFonts w:ascii="Arial" w:hAnsi="Arial" w:cs="Arial"/>
          <w:b/>
          <w:bCs/>
          <w:sz w:val="22"/>
          <w:szCs w:val="22"/>
          <w:u w:val="single"/>
        </w:rPr>
        <w:t xml:space="preserve"> </w:t>
      </w:r>
    </w:p>
    <w:p w14:paraId="52C3F939" w14:textId="77777777" w:rsidR="00192DEC" w:rsidRPr="002720A1" w:rsidRDefault="00192DEC" w:rsidP="00192DEC">
      <w:pPr>
        <w:tabs>
          <w:tab w:val="left" w:pos="1134"/>
          <w:tab w:val="left" w:pos="6946"/>
        </w:tabs>
        <w:jc w:val="both"/>
        <w:outlineLvl w:val="0"/>
        <w:rPr>
          <w:rFonts w:ascii="Arial" w:hAnsi="Arial" w:cs="Arial"/>
          <w:sz w:val="22"/>
          <w:szCs w:val="22"/>
        </w:rPr>
      </w:pPr>
    </w:p>
    <w:p w14:paraId="433CD4E7" w14:textId="77777777" w:rsidR="00192DEC" w:rsidRPr="002720A1" w:rsidRDefault="00192DEC" w:rsidP="00192DEC">
      <w:pPr>
        <w:tabs>
          <w:tab w:val="left" w:pos="1134"/>
          <w:tab w:val="left" w:pos="6946"/>
        </w:tabs>
        <w:jc w:val="both"/>
        <w:outlineLvl w:val="0"/>
        <w:rPr>
          <w:rFonts w:ascii="Arial" w:hAnsi="Arial" w:cs="Arial"/>
          <w:sz w:val="22"/>
          <w:szCs w:val="22"/>
        </w:rPr>
      </w:pPr>
      <w:bookmarkStart w:id="17" w:name="_Toc200034793"/>
      <w:bookmarkStart w:id="18" w:name="_Toc201589990"/>
      <w:r w:rsidRPr="002720A1">
        <w:rPr>
          <w:rFonts w:ascii="Arial" w:hAnsi="Arial" w:cs="Arial"/>
          <w:sz w:val="22"/>
          <w:szCs w:val="22"/>
        </w:rPr>
        <w:t>Les temps de disponibilité de l’Equipement pendant la période de garantie doivent être conformes aux spécifications mentionnées dans le cahier des charges.</w:t>
      </w:r>
      <w:bookmarkEnd w:id="17"/>
      <w:bookmarkEnd w:id="18"/>
      <w:r w:rsidRPr="002720A1">
        <w:rPr>
          <w:rFonts w:ascii="Arial" w:hAnsi="Arial" w:cs="Arial"/>
          <w:sz w:val="22"/>
          <w:szCs w:val="22"/>
        </w:rPr>
        <w:t xml:space="preserve"> </w:t>
      </w:r>
    </w:p>
    <w:p w14:paraId="0FC0698D" w14:textId="77777777" w:rsidR="00192DEC" w:rsidRPr="002720A1" w:rsidRDefault="00192DEC" w:rsidP="00192DEC">
      <w:pPr>
        <w:tabs>
          <w:tab w:val="left" w:pos="1134"/>
          <w:tab w:val="left" w:pos="6946"/>
        </w:tabs>
        <w:jc w:val="both"/>
        <w:outlineLvl w:val="0"/>
        <w:rPr>
          <w:rFonts w:ascii="Arial" w:hAnsi="Arial" w:cs="Arial"/>
          <w:sz w:val="22"/>
          <w:szCs w:val="22"/>
        </w:rPr>
      </w:pPr>
      <w:r w:rsidRPr="002720A1">
        <w:rPr>
          <w:rFonts w:ascii="Arial" w:hAnsi="Arial" w:cs="Arial"/>
          <w:sz w:val="22"/>
          <w:szCs w:val="22"/>
        </w:rPr>
        <w:t xml:space="preserve"> </w:t>
      </w:r>
    </w:p>
    <w:p w14:paraId="639E1293" w14:textId="77777777" w:rsidR="00192DEC" w:rsidRPr="002720A1" w:rsidRDefault="00192DEC" w:rsidP="00192DEC">
      <w:pPr>
        <w:tabs>
          <w:tab w:val="left" w:pos="1134"/>
          <w:tab w:val="left" w:pos="6946"/>
        </w:tabs>
        <w:jc w:val="both"/>
        <w:outlineLvl w:val="0"/>
        <w:rPr>
          <w:rFonts w:ascii="Arial" w:hAnsi="Arial" w:cs="Arial"/>
          <w:sz w:val="22"/>
          <w:szCs w:val="22"/>
        </w:rPr>
      </w:pPr>
      <w:bookmarkStart w:id="19" w:name="_Toc200034794"/>
      <w:bookmarkStart w:id="20" w:name="_Toc201589991"/>
      <w:r w:rsidRPr="002720A1">
        <w:rPr>
          <w:rFonts w:ascii="Arial" w:hAnsi="Arial" w:cs="Arial"/>
          <w:sz w:val="22"/>
          <w:szCs w:val="22"/>
        </w:rPr>
        <w:t>Dans le cas où, l’un au moins des 2 paramètres (Disponibilité ou MTBF), relevés durant la période de garantie, ne tient pas les spécifications, la période de garantie est automatiquement prolongée d’une durée de 3 MOIS.</w:t>
      </w:r>
      <w:bookmarkEnd w:id="19"/>
      <w:bookmarkEnd w:id="20"/>
    </w:p>
    <w:p w14:paraId="423B6EC3" w14:textId="77777777" w:rsidR="00192DEC" w:rsidRPr="002720A1" w:rsidRDefault="00192DEC" w:rsidP="00192DEC">
      <w:pPr>
        <w:tabs>
          <w:tab w:val="left" w:pos="1134"/>
          <w:tab w:val="left" w:pos="6946"/>
        </w:tabs>
        <w:jc w:val="both"/>
        <w:outlineLvl w:val="0"/>
        <w:rPr>
          <w:rFonts w:ascii="Arial" w:hAnsi="Arial" w:cs="Arial"/>
          <w:sz w:val="22"/>
          <w:szCs w:val="22"/>
        </w:rPr>
      </w:pPr>
    </w:p>
    <w:p w14:paraId="7D15151D" w14:textId="77777777" w:rsidR="00192DEC" w:rsidRDefault="00192DEC" w:rsidP="00192DEC">
      <w:pPr>
        <w:tabs>
          <w:tab w:val="left" w:pos="1134"/>
          <w:tab w:val="left" w:pos="6946"/>
        </w:tabs>
        <w:jc w:val="both"/>
        <w:outlineLvl w:val="0"/>
        <w:rPr>
          <w:rFonts w:ascii="Arial" w:hAnsi="Arial" w:cs="Arial"/>
          <w:sz w:val="22"/>
          <w:szCs w:val="22"/>
        </w:rPr>
      </w:pPr>
      <w:bookmarkStart w:id="21" w:name="_Toc200034795"/>
      <w:bookmarkStart w:id="22" w:name="_Toc201589992"/>
      <w:r w:rsidRPr="002720A1">
        <w:rPr>
          <w:rFonts w:ascii="Arial" w:hAnsi="Arial" w:cs="Arial"/>
          <w:sz w:val="22"/>
          <w:szCs w:val="22"/>
        </w:rPr>
        <w:t>Durant cette extension, le Titulaire réalise toutes les actions correctives nécessaires pour atteindre les spécifications. Si, à l’issue de cette période d’extension de la garantie, les spécifications ne sont toujours pas atteintes, la garantie est à nouveau étendue par période de 3 MOIS jusqu’à obtention des spécifications.</w:t>
      </w:r>
      <w:bookmarkEnd w:id="21"/>
      <w:bookmarkEnd w:id="22"/>
    </w:p>
    <w:p w14:paraId="26D2C615" w14:textId="6486346D" w:rsidR="00671045" w:rsidRDefault="00671045">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23" w:name="_Toc201589993"/>
      <w:r w:rsidR="00671045" w:rsidRPr="007417B3">
        <w:t>MAINTENANCE</w:t>
      </w:r>
      <w:bookmarkEnd w:id="23"/>
    </w:p>
    <w:p w14:paraId="0E50AF19" w14:textId="77777777" w:rsidR="00784E83" w:rsidRPr="00E0331A" w:rsidRDefault="00784E83" w:rsidP="00784E83">
      <w:pPr>
        <w:tabs>
          <w:tab w:val="left" w:pos="1134"/>
          <w:tab w:val="left" w:pos="6946"/>
        </w:tabs>
        <w:jc w:val="both"/>
        <w:rPr>
          <w:rFonts w:ascii="Arial" w:hAnsi="Arial" w:cs="Arial"/>
          <w:sz w:val="22"/>
        </w:rPr>
      </w:pPr>
      <w:r w:rsidRPr="00E0331A">
        <w:rPr>
          <w:rFonts w:ascii="Arial" w:hAnsi="Arial" w:cs="Arial"/>
          <w:sz w:val="22"/>
        </w:rPr>
        <w:t>Le Titulaire s'engage à être en mesure d’assurer la maintenance préventive et corrective de l’</w:t>
      </w:r>
      <w:r>
        <w:rPr>
          <w:rFonts w:ascii="Arial" w:hAnsi="Arial" w:cs="Arial"/>
          <w:sz w:val="22"/>
        </w:rPr>
        <w:t>E</w:t>
      </w:r>
      <w:r w:rsidRPr="00E0331A">
        <w:rPr>
          <w:rFonts w:ascii="Arial" w:hAnsi="Arial" w:cs="Arial"/>
          <w:sz w:val="22"/>
        </w:rPr>
        <w:t xml:space="preserve">quipement à l’issue de la période de garantie et ce, pendant une durée minimum de </w:t>
      </w:r>
      <w:r>
        <w:rPr>
          <w:rFonts w:ascii="Arial" w:hAnsi="Arial" w:cs="Arial"/>
          <w:sz w:val="22"/>
        </w:rPr>
        <w:t>10</w:t>
      </w:r>
      <w:r w:rsidRPr="00E0331A">
        <w:rPr>
          <w:rFonts w:ascii="Arial" w:hAnsi="Arial" w:cs="Arial"/>
          <w:sz w:val="22"/>
        </w:rPr>
        <w:t xml:space="preserve"> années.</w:t>
      </w:r>
    </w:p>
    <w:p w14:paraId="485A1C09" w14:textId="77777777" w:rsidR="00784E83" w:rsidRDefault="00784E83" w:rsidP="00784E83">
      <w:pPr>
        <w:tabs>
          <w:tab w:val="left" w:pos="1134"/>
          <w:tab w:val="left" w:pos="6946"/>
        </w:tabs>
        <w:jc w:val="both"/>
        <w:rPr>
          <w:rFonts w:ascii="Arial" w:hAnsi="Arial" w:cs="Arial"/>
          <w:sz w:val="22"/>
        </w:rPr>
      </w:pPr>
      <w:r w:rsidRPr="00E0331A">
        <w:rPr>
          <w:rFonts w:ascii="Arial" w:hAnsi="Arial" w:cs="Arial"/>
          <w:sz w:val="22"/>
        </w:rPr>
        <w:t>Le CEA se réserve la possibilité de confier au Titulaire la maintenance de l’</w:t>
      </w:r>
      <w:r>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43F269D3" w14:textId="77777777" w:rsidR="00784E83" w:rsidRPr="00AB6DE5" w:rsidRDefault="00784E83" w:rsidP="00784E83">
      <w:pPr>
        <w:tabs>
          <w:tab w:val="left" w:pos="1134"/>
          <w:tab w:val="left" w:pos="6946"/>
        </w:tabs>
        <w:jc w:val="both"/>
        <w:rPr>
          <w:rFonts w:ascii="Arial" w:hAnsi="Arial" w:cs="Arial"/>
          <w:sz w:val="22"/>
          <w:szCs w:val="22"/>
        </w:rPr>
      </w:pPr>
    </w:p>
    <w:p w14:paraId="45D2945A" w14:textId="77777777" w:rsidR="00784E83" w:rsidRDefault="00784E83" w:rsidP="00784E83">
      <w:pPr>
        <w:tabs>
          <w:tab w:val="left" w:pos="1134"/>
          <w:tab w:val="left" w:pos="6946"/>
        </w:tabs>
        <w:jc w:val="both"/>
        <w:rPr>
          <w:rFonts w:ascii="Arial" w:hAnsi="Arial" w:cs="Arial"/>
          <w:sz w:val="22"/>
        </w:rPr>
      </w:pPr>
      <w:r w:rsidRPr="00D44D3B">
        <w:rPr>
          <w:rFonts w:ascii="Arial" w:hAnsi="Arial" w:cs="Arial"/>
          <w:sz w:val="22"/>
        </w:rPr>
        <w:t>Dans cette hypothèse, les termes et les conditions financières de ce marché ne</w:t>
      </w:r>
      <w:r w:rsidRPr="00E0331A">
        <w:rPr>
          <w:rFonts w:ascii="Arial" w:hAnsi="Arial" w:cs="Arial"/>
          <w:sz w:val="22"/>
        </w:rPr>
        <w:t xml:space="preserve"> sauraient être moins avantageux au CEA que ceux établis dans la proposition du Titulaire en date du </w:t>
      </w:r>
      <w:r w:rsidRPr="00474A2E">
        <w:rPr>
          <w:rFonts w:ascii="Arial" w:hAnsi="Arial" w:cs="Arial"/>
          <w:sz w:val="22"/>
          <w:szCs w:val="22"/>
          <w:highlight w:val="green"/>
        </w:rPr>
        <w:t>____</w:t>
      </w:r>
      <w:r w:rsidRPr="00E0331A">
        <w:rPr>
          <w:rFonts w:ascii="Arial" w:hAnsi="Arial" w:cs="Arial"/>
          <w:sz w:val="22"/>
        </w:rPr>
        <w:t xml:space="preserve"> référence </w:t>
      </w:r>
      <w:r w:rsidRPr="00474A2E">
        <w:rPr>
          <w:rFonts w:ascii="Arial" w:hAnsi="Arial" w:cs="Arial"/>
          <w:sz w:val="22"/>
          <w:szCs w:val="22"/>
          <w:highlight w:val="green"/>
        </w:rPr>
        <w:t>____</w:t>
      </w:r>
      <w:r w:rsidRPr="00E0331A">
        <w:rPr>
          <w:rFonts w:ascii="Arial" w:hAnsi="Arial" w:cs="Arial"/>
          <w:sz w:val="22"/>
        </w:rPr>
        <w:t>.</w:t>
      </w:r>
    </w:p>
    <w:p w14:paraId="3A920C39" w14:textId="77777777" w:rsidR="00784E83" w:rsidRPr="00E0331A" w:rsidRDefault="00784E83" w:rsidP="00784E83">
      <w:pPr>
        <w:tabs>
          <w:tab w:val="left" w:pos="1134"/>
          <w:tab w:val="left" w:pos="6946"/>
        </w:tabs>
        <w:jc w:val="both"/>
        <w:rPr>
          <w:rFonts w:ascii="Arial" w:hAnsi="Arial" w:cs="Arial"/>
          <w:sz w:val="22"/>
        </w:rPr>
      </w:pPr>
    </w:p>
    <w:p w14:paraId="0FEBC425" w14:textId="77777777" w:rsidR="00784E83" w:rsidRPr="00E0331A" w:rsidRDefault="00784E83" w:rsidP="00784E83">
      <w:pPr>
        <w:tabs>
          <w:tab w:val="left" w:pos="1134"/>
          <w:tab w:val="left" w:pos="6946"/>
        </w:tabs>
        <w:jc w:val="both"/>
        <w:rPr>
          <w:rFonts w:ascii="Arial" w:hAnsi="Arial" w:cs="Arial"/>
          <w:sz w:val="22"/>
        </w:rPr>
      </w:pPr>
      <w:r>
        <w:rPr>
          <w:rFonts w:ascii="Arial" w:hAnsi="Arial" w:cs="Arial"/>
          <w:sz w:val="22"/>
        </w:rPr>
        <w:t>Les Conditions Générales d’Achat du CEA</w:t>
      </w:r>
      <w:r>
        <w:rPr>
          <w:rFonts w:ascii="Arial" w:hAnsi="Arial" w:cs="Arial"/>
          <w:sz w:val="22"/>
          <w:szCs w:val="22"/>
        </w:rPr>
        <w:t xml:space="preserve"> (CGA) citées</w:t>
      </w:r>
      <w:r w:rsidRPr="00662C8F">
        <w:rPr>
          <w:rFonts w:ascii="Arial" w:hAnsi="Arial" w:cs="Arial"/>
          <w:sz w:val="22"/>
          <w:szCs w:val="22"/>
        </w:rPr>
        <w:t xml:space="preserve"> à l’article 2 ser</w:t>
      </w:r>
      <w:r>
        <w:rPr>
          <w:rFonts w:ascii="Arial" w:hAnsi="Arial" w:cs="Arial"/>
          <w:sz w:val="22"/>
          <w:szCs w:val="22"/>
        </w:rPr>
        <w:t>ont</w:t>
      </w:r>
      <w:r w:rsidRPr="00662C8F">
        <w:rPr>
          <w:rFonts w:ascii="Arial" w:hAnsi="Arial" w:cs="Arial"/>
          <w:sz w:val="22"/>
          <w:szCs w:val="22"/>
        </w:rPr>
        <w:t xml:space="preserve"> applicable</w:t>
      </w:r>
      <w:r>
        <w:rPr>
          <w:rFonts w:ascii="Arial" w:hAnsi="Arial" w:cs="Arial"/>
          <w:sz w:val="22"/>
          <w:szCs w:val="22"/>
        </w:rPr>
        <w:t>s</w:t>
      </w:r>
      <w:r w:rsidRPr="00662C8F">
        <w:rPr>
          <w:rFonts w:ascii="Arial" w:hAnsi="Arial" w:cs="Arial"/>
          <w:sz w:val="22"/>
          <w:szCs w:val="22"/>
        </w:rPr>
        <w:t xml:space="preserve"> au march</w:t>
      </w:r>
      <w:r>
        <w:rPr>
          <w:rFonts w:ascii="Arial" w:hAnsi="Arial" w:cs="Arial"/>
          <w:sz w:val="22"/>
          <w:szCs w:val="22"/>
        </w:rPr>
        <w:t>é de maintenance de l’Equipement et fourniture des pièces détachées associées.</w:t>
      </w:r>
    </w:p>
    <w:p w14:paraId="62D08652" w14:textId="77777777" w:rsidR="00784E83" w:rsidRDefault="00784E83" w:rsidP="00784E83">
      <w:pPr>
        <w:tabs>
          <w:tab w:val="left" w:pos="1134"/>
          <w:tab w:val="left" w:pos="6946"/>
        </w:tabs>
        <w:jc w:val="both"/>
        <w:rPr>
          <w:rFonts w:ascii="Arial" w:hAnsi="Arial" w:cs="Arial"/>
          <w:sz w:val="22"/>
        </w:rPr>
      </w:pPr>
    </w:p>
    <w:p w14:paraId="74BDF18B" w14:textId="77777777" w:rsidR="00784E83" w:rsidRDefault="00784E83" w:rsidP="00784E83">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0E272204" w14:textId="77777777" w:rsidR="00784E83" w:rsidRDefault="00784E83"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24" w:name="_Toc201589994"/>
      <w:r w:rsidR="00F266EB" w:rsidRPr="007417B3">
        <w:t>PRIX</w:t>
      </w:r>
      <w:bookmarkEnd w:id="24"/>
    </w:p>
    <w:p w14:paraId="2D841D94" w14:textId="77777777" w:rsidR="00671045" w:rsidRPr="00F66C51" w:rsidRDefault="00671045">
      <w:pPr>
        <w:tabs>
          <w:tab w:val="left" w:pos="1134"/>
          <w:tab w:val="left" w:pos="6946"/>
        </w:tabs>
        <w:jc w:val="both"/>
        <w:rPr>
          <w:rFonts w:ascii="Arial" w:hAnsi="Arial" w:cs="Arial"/>
          <w:sz w:val="22"/>
          <w:szCs w:val="22"/>
        </w:rPr>
      </w:pPr>
    </w:p>
    <w:p w14:paraId="41654045" w14:textId="77777777" w:rsidR="00A251DB" w:rsidRPr="00567923" w:rsidRDefault="00A251DB" w:rsidP="00A251DB">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A277C9">
        <w:rPr>
          <w:rFonts w:ascii="Arial" w:hAnsi="Arial" w:cs="Arial"/>
          <w:sz w:val="22"/>
          <w:szCs w:val="22"/>
          <w:highlight w:val="yellow"/>
        </w:rPr>
        <w:t>_________</w:t>
      </w:r>
      <w:r w:rsidRPr="00567923">
        <w:rPr>
          <w:rFonts w:ascii="Arial" w:hAnsi="Arial" w:cs="Arial"/>
          <w:sz w:val="22"/>
          <w:szCs w:val="22"/>
        </w:rPr>
        <w:t xml:space="preserve"> euros hors taxes).</w:t>
      </w:r>
    </w:p>
    <w:p w14:paraId="645F5B66" w14:textId="77777777" w:rsidR="00A251DB" w:rsidRDefault="00A251DB" w:rsidP="00A251DB">
      <w:pPr>
        <w:tabs>
          <w:tab w:val="left" w:pos="1134"/>
          <w:tab w:val="left" w:pos="6946"/>
        </w:tabs>
        <w:jc w:val="both"/>
        <w:rPr>
          <w:rFonts w:ascii="Arial" w:hAnsi="Arial" w:cs="Arial"/>
          <w:sz w:val="22"/>
          <w:szCs w:val="22"/>
        </w:rPr>
      </w:pPr>
    </w:p>
    <w:p w14:paraId="39424B12" w14:textId="77777777" w:rsidR="00A251DB" w:rsidRPr="008A3270" w:rsidRDefault="00A251DB" w:rsidP="00A251DB">
      <w:pPr>
        <w:jc w:val="right"/>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3F46C469" w14:textId="77777777" w:rsidR="00A251DB" w:rsidRDefault="00A251DB" w:rsidP="00A251DB">
      <w:pPr>
        <w:tabs>
          <w:tab w:val="left" w:pos="1134"/>
          <w:tab w:val="left" w:pos="6946"/>
        </w:tabs>
        <w:jc w:val="both"/>
        <w:rPr>
          <w:rFonts w:ascii="Arial" w:hAnsi="Arial" w:cs="Arial"/>
          <w:sz w:val="22"/>
          <w:szCs w:val="22"/>
        </w:rPr>
      </w:pPr>
    </w:p>
    <w:p w14:paraId="18E9C5F1" w14:textId="77777777" w:rsidR="00A251DB" w:rsidRDefault="00A251DB" w:rsidP="00A251DB">
      <w:pPr>
        <w:tabs>
          <w:tab w:val="left" w:pos="1134"/>
          <w:tab w:val="left" w:pos="6946"/>
        </w:tabs>
        <w:jc w:val="both"/>
        <w:rPr>
          <w:rFonts w:ascii="Arial" w:hAnsi="Arial" w:cs="Arial"/>
          <w:sz w:val="22"/>
          <w:szCs w:val="22"/>
        </w:rPr>
      </w:pPr>
    </w:p>
    <w:p w14:paraId="5B5B6133" w14:textId="77777777" w:rsidR="00A251DB" w:rsidRDefault="00A251DB" w:rsidP="00A251DB">
      <w:pPr>
        <w:tabs>
          <w:tab w:val="left" w:pos="1134"/>
          <w:tab w:val="left" w:pos="6946"/>
        </w:tabs>
        <w:jc w:val="both"/>
        <w:rPr>
          <w:rFonts w:ascii="Arial" w:hAnsi="Arial" w:cs="Arial"/>
          <w:sz w:val="22"/>
          <w:szCs w:val="22"/>
        </w:rPr>
      </w:pPr>
    </w:p>
    <w:p w14:paraId="5BACD9A3" w14:textId="77777777" w:rsidR="00A251DB" w:rsidRDefault="00A251DB" w:rsidP="00A251DB">
      <w:pPr>
        <w:tabs>
          <w:tab w:val="left" w:pos="1134"/>
          <w:tab w:val="left" w:pos="6946"/>
        </w:tabs>
        <w:jc w:val="both"/>
        <w:rPr>
          <w:rFonts w:ascii="Arial" w:hAnsi="Arial" w:cs="Arial"/>
          <w:sz w:val="22"/>
          <w:szCs w:val="22"/>
        </w:rPr>
      </w:pPr>
    </w:p>
    <w:p w14:paraId="11262293" w14:textId="77777777" w:rsidR="00A251DB" w:rsidRDefault="00A251DB" w:rsidP="00A251DB">
      <w:pPr>
        <w:tabs>
          <w:tab w:val="left" w:pos="1134"/>
          <w:tab w:val="left" w:pos="6946"/>
        </w:tabs>
        <w:jc w:val="both"/>
        <w:rPr>
          <w:rFonts w:ascii="Arial" w:hAnsi="Arial" w:cs="Arial"/>
          <w:sz w:val="22"/>
          <w:szCs w:val="22"/>
        </w:rPr>
      </w:pPr>
    </w:p>
    <w:p w14:paraId="7F092B81" w14:textId="77777777" w:rsidR="00A251DB" w:rsidRDefault="00A251DB" w:rsidP="00A251DB">
      <w:pPr>
        <w:tabs>
          <w:tab w:val="left" w:pos="1134"/>
          <w:tab w:val="left" w:pos="6946"/>
        </w:tabs>
        <w:jc w:val="both"/>
        <w:rPr>
          <w:rFonts w:ascii="Arial" w:hAnsi="Arial" w:cs="Arial"/>
          <w:sz w:val="22"/>
          <w:szCs w:val="22"/>
        </w:rPr>
      </w:pPr>
    </w:p>
    <w:p w14:paraId="1DD6E65B" w14:textId="77777777" w:rsidR="00A251DB" w:rsidRDefault="00A251DB" w:rsidP="00A251DB">
      <w:pPr>
        <w:tabs>
          <w:tab w:val="left" w:pos="1134"/>
          <w:tab w:val="left" w:pos="6946"/>
        </w:tabs>
        <w:jc w:val="both"/>
        <w:rPr>
          <w:rFonts w:ascii="Arial" w:hAnsi="Arial" w:cs="Arial"/>
          <w:sz w:val="22"/>
          <w:szCs w:val="22"/>
        </w:rPr>
      </w:pPr>
      <w:r>
        <w:rPr>
          <w:rFonts w:ascii="Arial" w:hAnsi="Arial" w:cs="Arial"/>
          <w:sz w:val="22"/>
          <w:szCs w:val="22"/>
        </w:rPr>
        <w:t xml:space="preserve">Ce prix se décompose comme suit : </w:t>
      </w:r>
    </w:p>
    <w:p w14:paraId="584FF983" w14:textId="77777777" w:rsidR="00A251DB" w:rsidRPr="00E5407C" w:rsidRDefault="00A251DB" w:rsidP="00A251DB">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2112"/>
        <w:gridCol w:w="4110"/>
        <w:gridCol w:w="2253"/>
      </w:tblGrid>
      <w:tr w:rsidR="00A251DB" w:rsidRPr="00F10353" w14:paraId="4C0C90DD" w14:textId="77777777" w:rsidTr="00654962">
        <w:tc>
          <w:tcPr>
            <w:tcW w:w="2112" w:type="dxa"/>
            <w:tcBorders>
              <w:top w:val="single" w:sz="12" w:space="0" w:color="auto"/>
              <w:left w:val="single" w:sz="12" w:space="0" w:color="auto"/>
              <w:bottom w:val="single" w:sz="12" w:space="0" w:color="auto"/>
              <w:right w:val="single" w:sz="12" w:space="0" w:color="auto"/>
            </w:tcBorders>
          </w:tcPr>
          <w:p w14:paraId="0F24093C" w14:textId="77777777" w:rsidR="00A251DB" w:rsidRPr="00F10353" w:rsidRDefault="00A251DB" w:rsidP="00654962">
            <w:pPr>
              <w:tabs>
                <w:tab w:val="left" w:pos="1134"/>
                <w:tab w:val="left" w:pos="6946"/>
              </w:tabs>
              <w:jc w:val="center"/>
              <w:rPr>
                <w:rFonts w:ascii="Arial" w:hAnsi="Arial" w:cs="Arial"/>
                <w:b/>
                <w:sz w:val="22"/>
                <w:szCs w:val="22"/>
              </w:rPr>
            </w:pPr>
            <w:r w:rsidRPr="00F10353">
              <w:rPr>
                <w:rFonts w:ascii="Arial" w:hAnsi="Arial" w:cs="Arial"/>
                <w:b/>
                <w:sz w:val="22"/>
                <w:szCs w:val="22"/>
              </w:rPr>
              <w:t>Catégories</w:t>
            </w:r>
          </w:p>
        </w:tc>
        <w:tc>
          <w:tcPr>
            <w:tcW w:w="4110" w:type="dxa"/>
            <w:tcBorders>
              <w:top w:val="single" w:sz="12" w:space="0" w:color="auto"/>
              <w:left w:val="single" w:sz="12" w:space="0" w:color="auto"/>
              <w:bottom w:val="single" w:sz="12" w:space="0" w:color="auto"/>
              <w:right w:val="single" w:sz="12" w:space="0" w:color="auto"/>
            </w:tcBorders>
          </w:tcPr>
          <w:p w14:paraId="7482F2D3" w14:textId="77777777" w:rsidR="00A251DB" w:rsidRPr="00F10353" w:rsidRDefault="00A251DB" w:rsidP="00654962">
            <w:pPr>
              <w:tabs>
                <w:tab w:val="left" w:pos="1134"/>
                <w:tab w:val="left" w:pos="6946"/>
              </w:tabs>
              <w:jc w:val="center"/>
              <w:rPr>
                <w:rFonts w:ascii="Arial" w:hAnsi="Arial" w:cs="Arial"/>
                <w:b/>
                <w:sz w:val="22"/>
                <w:szCs w:val="22"/>
              </w:rPr>
            </w:pPr>
            <w:r w:rsidRPr="00F10353">
              <w:rPr>
                <w:rFonts w:ascii="Arial" w:hAnsi="Arial" w:cs="Arial"/>
                <w:b/>
                <w:sz w:val="22"/>
                <w:szCs w:val="22"/>
              </w:rPr>
              <w:t>Prestations</w:t>
            </w:r>
          </w:p>
        </w:tc>
        <w:tc>
          <w:tcPr>
            <w:tcW w:w="2253" w:type="dxa"/>
            <w:tcBorders>
              <w:top w:val="single" w:sz="12" w:space="0" w:color="auto"/>
              <w:left w:val="single" w:sz="12" w:space="0" w:color="auto"/>
              <w:bottom w:val="single" w:sz="12" w:space="0" w:color="auto"/>
              <w:right w:val="single" w:sz="12" w:space="0" w:color="auto"/>
            </w:tcBorders>
          </w:tcPr>
          <w:p w14:paraId="5EAA730D" w14:textId="77777777" w:rsidR="00A251DB" w:rsidRPr="00F10353" w:rsidRDefault="00A251DB" w:rsidP="00654962">
            <w:pPr>
              <w:tabs>
                <w:tab w:val="left" w:pos="1134"/>
                <w:tab w:val="left" w:pos="6946"/>
              </w:tabs>
              <w:jc w:val="center"/>
              <w:rPr>
                <w:rFonts w:ascii="Arial" w:hAnsi="Arial" w:cs="Arial"/>
                <w:b/>
                <w:sz w:val="22"/>
                <w:szCs w:val="22"/>
              </w:rPr>
            </w:pPr>
            <w:r w:rsidRPr="00F10353">
              <w:rPr>
                <w:rFonts w:ascii="Arial" w:hAnsi="Arial" w:cs="Arial"/>
                <w:b/>
                <w:sz w:val="22"/>
                <w:szCs w:val="22"/>
              </w:rPr>
              <w:t>Montants en euros (€) HT</w:t>
            </w:r>
          </w:p>
        </w:tc>
      </w:tr>
      <w:tr w:rsidR="00A251DB" w14:paraId="6BD76BBF" w14:textId="77777777" w:rsidTr="00654962">
        <w:tc>
          <w:tcPr>
            <w:tcW w:w="2112" w:type="dxa"/>
            <w:vMerge w:val="restart"/>
            <w:tcBorders>
              <w:top w:val="single" w:sz="12" w:space="0" w:color="auto"/>
              <w:left w:val="single" w:sz="12" w:space="0" w:color="auto"/>
            </w:tcBorders>
          </w:tcPr>
          <w:p w14:paraId="191E51A5" w14:textId="77777777" w:rsidR="00A251DB" w:rsidRDefault="00A251DB" w:rsidP="00654962">
            <w:pPr>
              <w:tabs>
                <w:tab w:val="left" w:pos="1134"/>
                <w:tab w:val="left" w:pos="6946"/>
              </w:tabs>
              <w:jc w:val="both"/>
              <w:rPr>
                <w:rFonts w:ascii="Arial" w:hAnsi="Arial" w:cs="Arial"/>
                <w:sz w:val="22"/>
                <w:szCs w:val="22"/>
              </w:rPr>
            </w:pPr>
          </w:p>
          <w:p w14:paraId="3B2ED4E0" w14:textId="77777777" w:rsidR="00A251DB" w:rsidRDefault="00A251DB" w:rsidP="00654962">
            <w:pPr>
              <w:jc w:val="center"/>
              <w:rPr>
                <w:rFonts w:ascii="Arial" w:hAnsi="Arial" w:cs="Arial"/>
                <w:b/>
                <w:sz w:val="22"/>
                <w:szCs w:val="22"/>
              </w:rPr>
            </w:pPr>
          </w:p>
          <w:p w14:paraId="0EA9561E" w14:textId="77777777" w:rsidR="00A251DB" w:rsidRPr="00C90628" w:rsidRDefault="00A251DB" w:rsidP="00654962">
            <w:pPr>
              <w:jc w:val="center"/>
              <w:rPr>
                <w:rFonts w:ascii="Arial" w:hAnsi="Arial" w:cs="Arial"/>
                <w:b/>
                <w:sz w:val="22"/>
                <w:szCs w:val="22"/>
              </w:rPr>
            </w:pPr>
            <w:r>
              <w:rPr>
                <w:rFonts w:ascii="Arial" w:hAnsi="Arial" w:cs="Arial"/>
                <w:b/>
                <w:sz w:val="22"/>
                <w:szCs w:val="22"/>
              </w:rPr>
              <w:t>Equipement de base avec prestations associées</w:t>
            </w:r>
          </w:p>
        </w:tc>
        <w:tc>
          <w:tcPr>
            <w:tcW w:w="4110" w:type="dxa"/>
            <w:tcBorders>
              <w:top w:val="single" w:sz="12" w:space="0" w:color="auto"/>
            </w:tcBorders>
          </w:tcPr>
          <w:p w14:paraId="11596DFB" w14:textId="77777777" w:rsidR="00A251DB" w:rsidRDefault="00A251DB" w:rsidP="00654962">
            <w:pPr>
              <w:tabs>
                <w:tab w:val="left" w:pos="1134"/>
                <w:tab w:val="left" w:pos="6946"/>
              </w:tabs>
              <w:jc w:val="both"/>
              <w:rPr>
                <w:rFonts w:ascii="Arial" w:hAnsi="Arial" w:cs="Arial"/>
                <w:sz w:val="22"/>
                <w:szCs w:val="22"/>
              </w:rPr>
            </w:pPr>
            <w:r>
              <w:rPr>
                <w:rFonts w:ascii="Arial" w:hAnsi="Arial" w:cs="Arial"/>
                <w:sz w:val="22"/>
                <w:szCs w:val="22"/>
              </w:rPr>
              <w:t>Equipement de base disposant de l’ensemble des caractéristiques demandées dans le cahier des charges (</w:t>
            </w:r>
            <w:r w:rsidRPr="00615B72">
              <w:rPr>
                <w:rFonts w:ascii="Arial" w:hAnsi="Arial" w:cs="Arial"/>
                <w:sz w:val="22"/>
                <w:szCs w:val="22"/>
              </w:rPr>
              <w:t>Convention Incoterms ICC 2020</w:t>
            </w:r>
            <w:r>
              <w:rPr>
                <w:rFonts w:ascii="Arial" w:hAnsi="Arial" w:cs="Arial"/>
                <w:sz w:val="22"/>
                <w:szCs w:val="22"/>
              </w:rPr>
              <w:t>)</w:t>
            </w:r>
          </w:p>
        </w:tc>
        <w:tc>
          <w:tcPr>
            <w:tcW w:w="2253" w:type="dxa"/>
            <w:tcBorders>
              <w:top w:val="single" w:sz="12" w:space="0" w:color="auto"/>
              <w:right w:val="single" w:sz="12" w:space="0" w:color="auto"/>
            </w:tcBorders>
          </w:tcPr>
          <w:p w14:paraId="2EDCE8B0" w14:textId="77777777" w:rsidR="00A251DB" w:rsidRDefault="00A251DB" w:rsidP="00654962">
            <w:pPr>
              <w:tabs>
                <w:tab w:val="left" w:pos="1134"/>
                <w:tab w:val="left" w:pos="6946"/>
              </w:tabs>
              <w:jc w:val="center"/>
              <w:rPr>
                <w:rFonts w:ascii="Arial" w:hAnsi="Arial" w:cs="Arial"/>
                <w:sz w:val="22"/>
                <w:szCs w:val="22"/>
              </w:rPr>
            </w:pPr>
          </w:p>
        </w:tc>
      </w:tr>
      <w:tr w:rsidR="00A251DB" w14:paraId="0824FCAF" w14:textId="77777777" w:rsidTr="00654962">
        <w:tc>
          <w:tcPr>
            <w:tcW w:w="2112" w:type="dxa"/>
            <w:vMerge/>
            <w:tcBorders>
              <w:left w:val="single" w:sz="12" w:space="0" w:color="auto"/>
            </w:tcBorders>
          </w:tcPr>
          <w:p w14:paraId="424D66FD" w14:textId="77777777" w:rsidR="00A251DB" w:rsidRDefault="00A251DB" w:rsidP="00654962">
            <w:pPr>
              <w:tabs>
                <w:tab w:val="left" w:pos="1134"/>
                <w:tab w:val="left" w:pos="6946"/>
              </w:tabs>
              <w:jc w:val="both"/>
              <w:rPr>
                <w:rFonts w:ascii="Arial" w:hAnsi="Arial" w:cs="Arial"/>
                <w:sz w:val="22"/>
                <w:szCs w:val="22"/>
              </w:rPr>
            </w:pPr>
          </w:p>
        </w:tc>
        <w:tc>
          <w:tcPr>
            <w:tcW w:w="4110" w:type="dxa"/>
          </w:tcPr>
          <w:p w14:paraId="2E74C144" w14:textId="77777777" w:rsidR="00A251DB" w:rsidRDefault="00A251DB" w:rsidP="00654962">
            <w:pPr>
              <w:tabs>
                <w:tab w:val="left" w:pos="1134"/>
                <w:tab w:val="left" w:pos="6946"/>
              </w:tabs>
              <w:jc w:val="both"/>
              <w:rPr>
                <w:rFonts w:ascii="Arial" w:hAnsi="Arial" w:cs="Arial"/>
                <w:sz w:val="22"/>
                <w:szCs w:val="22"/>
              </w:rPr>
            </w:pPr>
            <w:r>
              <w:rPr>
                <w:rFonts w:ascii="Arial" w:hAnsi="Arial" w:cs="Arial"/>
                <w:sz w:val="22"/>
                <w:szCs w:val="22"/>
              </w:rPr>
              <w:t>Garantie d’un an pour l’Equipement</w:t>
            </w:r>
          </w:p>
        </w:tc>
        <w:tc>
          <w:tcPr>
            <w:tcW w:w="2253" w:type="dxa"/>
            <w:tcBorders>
              <w:right w:val="single" w:sz="12" w:space="0" w:color="auto"/>
            </w:tcBorders>
          </w:tcPr>
          <w:p w14:paraId="502720DF" w14:textId="77777777" w:rsidR="00A251DB" w:rsidRDefault="00A251DB" w:rsidP="00654962">
            <w:pPr>
              <w:tabs>
                <w:tab w:val="left" w:pos="1134"/>
                <w:tab w:val="left" w:pos="6946"/>
              </w:tabs>
              <w:jc w:val="center"/>
              <w:rPr>
                <w:rFonts w:ascii="Arial" w:hAnsi="Arial" w:cs="Arial"/>
                <w:sz w:val="22"/>
                <w:szCs w:val="22"/>
              </w:rPr>
            </w:pPr>
          </w:p>
        </w:tc>
      </w:tr>
      <w:tr w:rsidR="00A251DB" w14:paraId="5292622A" w14:textId="77777777" w:rsidTr="00654962">
        <w:tc>
          <w:tcPr>
            <w:tcW w:w="2112" w:type="dxa"/>
            <w:vMerge/>
            <w:tcBorders>
              <w:left w:val="single" w:sz="12" w:space="0" w:color="auto"/>
            </w:tcBorders>
          </w:tcPr>
          <w:p w14:paraId="0DFE67BF" w14:textId="77777777" w:rsidR="00A251DB" w:rsidRDefault="00A251DB" w:rsidP="00654962">
            <w:pPr>
              <w:tabs>
                <w:tab w:val="left" w:pos="1134"/>
                <w:tab w:val="left" w:pos="6946"/>
              </w:tabs>
              <w:jc w:val="both"/>
              <w:rPr>
                <w:rFonts w:ascii="Arial" w:hAnsi="Arial" w:cs="Arial"/>
                <w:sz w:val="22"/>
                <w:szCs w:val="22"/>
              </w:rPr>
            </w:pPr>
          </w:p>
        </w:tc>
        <w:tc>
          <w:tcPr>
            <w:tcW w:w="4110" w:type="dxa"/>
            <w:tcBorders>
              <w:bottom w:val="single" w:sz="4" w:space="0" w:color="auto"/>
            </w:tcBorders>
          </w:tcPr>
          <w:p w14:paraId="73DEB744" w14:textId="77777777" w:rsidR="00A251DB" w:rsidRDefault="00A251DB" w:rsidP="00654962">
            <w:pPr>
              <w:tabs>
                <w:tab w:val="left" w:pos="1134"/>
                <w:tab w:val="left" w:pos="6946"/>
              </w:tabs>
              <w:jc w:val="both"/>
              <w:rPr>
                <w:rFonts w:ascii="Arial" w:hAnsi="Arial" w:cs="Arial"/>
                <w:sz w:val="22"/>
                <w:szCs w:val="22"/>
              </w:rPr>
            </w:pPr>
            <w:r>
              <w:rPr>
                <w:rFonts w:ascii="Arial" w:hAnsi="Arial" w:cs="Arial"/>
                <w:sz w:val="22"/>
                <w:szCs w:val="22"/>
              </w:rPr>
              <w:t>Montage, essais et mise en service de l’Equipement</w:t>
            </w:r>
          </w:p>
        </w:tc>
        <w:tc>
          <w:tcPr>
            <w:tcW w:w="2253" w:type="dxa"/>
            <w:tcBorders>
              <w:bottom w:val="single" w:sz="4" w:space="0" w:color="auto"/>
              <w:right w:val="single" w:sz="12" w:space="0" w:color="auto"/>
            </w:tcBorders>
          </w:tcPr>
          <w:p w14:paraId="4229A456" w14:textId="77777777" w:rsidR="00A251DB" w:rsidRDefault="00A251DB" w:rsidP="00654962">
            <w:pPr>
              <w:tabs>
                <w:tab w:val="left" w:pos="1134"/>
                <w:tab w:val="left" w:pos="6946"/>
              </w:tabs>
              <w:jc w:val="center"/>
              <w:rPr>
                <w:rFonts w:ascii="Arial" w:hAnsi="Arial" w:cs="Arial"/>
                <w:sz w:val="22"/>
                <w:szCs w:val="22"/>
              </w:rPr>
            </w:pPr>
          </w:p>
        </w:tc>
      </w:tr>
      <w:tr w:rsidR="00A251DB" w14:paraId="74C7C3F8" w14:textId="77777777" w:rsidTr="00654962">
        <w:tc>
          <w:tcPr>
            <w:tcW w:w="2112" w:type="dxa"/>
            <w:vMerge/>
            <w:tcBorders>
              <w:left w:val="single" w:sz="12" w:space="0" w:color="auto"/>
              <w:bottom w:val="single" w:sz="12" w:space="0" w:color="auto"/>
            </w:tcBorders>
          </w:tcPr>
          <w:p w14:paraId="54CCC6D0" w14:textId="77777777" w:rsidR="00A251DB" w:rsidRDefault="00A251DB" w:rsidP="00654962">
            <w:pPr>
              <w:tabs>
                <w:tab w:val="left" w:pos="1134"/>
                <w:tab w:val="left" w:pos="6946"/>
              </w:tabs>
              <w:jc w:val="both"/>
              <w:rPr>
                <w:rFonts w:ascii="Arial" w:hAnsi="Arial" w:cs="Arial"/>
                <w:sz w:val="22"/>
                <w:szCs w:val="22"/>
              </w:rPr>
            </w:pPr>
          </w:p>
        </w:tc>
        <w:tc>
          <w:tcPr>
            <w:tcW w:w="4110" w:type="dxa"/>
            <w:tcBorders>
              <w:bottom w:val="single" w:sz="12" w:space="0" w:color="auto"/>
            </w:tcBorders>
          </w:tcPr>
          <w:p w14:paraId="4EF4066F" w14:textId="68368CA8" w:rsidR="00A251DB" w:rsidRDefault="00A251DB" w:rsidP="00654962">
            <w:pPr>
              <w:tabs>
                <w:tab w:val="left" w:pos="1134"/>
                <w:tab w:val="left" w:pos="6946"/>
              </w:tabs>
              <w:jc w:val="both"/>
              <w:rPr>
                <w:rFonts w:ascii="Arial" w:hAnsi="Arial" w:cs="Arial"/>
                <w:sz w:val="22"/>
                <w:szCs w:val="22"/>
              </w:rPr>
            </w:pPr>
            <w:r>
              <w:rPr>
                <w:rFonts w:ascii="Arial" w:hAnsi="Arial" w:cs="Arial"/>
                <w:sz w:val="22"/>
                <w:szCs w:val="22"/>
              </w:rPr>
              <w:t xml:space="preserve">Formation à l’utilisation et à la sécurité de l’Equipement pour </w:t>
            </w:r>
            <w:r w:rsidR="003B3D54">
              <w:rPr>
                <w:rFonts w:ascii="Arial" w:hAnsi="Arial" w:cs="Arial"/>
                <w:sz w:val="22"/>
                <w:szCs w:val="22"/>
              </w:rPr>
              <w:t>6</w:t>
            </w:r>
            <w:r>
              <w:rPr>
                <w:rFonts w:ascii="Arial" w:hAnsi="Arial" w:cs="Arial"/>
                <w:sz w:val="22"/>
                <w:szCs w:val="22"/>
              </w:rPr>
              <w:t xml:space="preserve"> personnes</w:t>
            </w:r>
          </w:p>
        </w:tc>
        <w:tc>
          <w:tcPr>
            <w:tcW w:w="2253" w:type="dxa"/>
            <w:tcBorders>
              <w:bottom w:val="single" w:sz="12" w:space="0" w:color="auto"/>
              <w:right w:val="single" w:sz="12" w:space="0" w:color="auto"/>
            </w:tcBorders>
          </w:tcPr>
          <w:p w14:paraId="02A7A73F" w14:textId="77777777" w:rsidR="00A251DB" w:rsidRDefault="00A251DB" w:rsidP="00654962">
            <w:pPr>
              <w:tabs>
                <w:tab w:val="left" w:pos="1134"/>
                <w:tab w:val="left" w:pos="6946"/>
              </w:tabs>
              <w:jc w:val="center"/>
              <w:rPr>
                <w:rFonts w:ascii="Arial" w:hAnsi="Arial" w:cs="Arial"/>
                <w:sz w:val="22"/>
                <w:szCs w:val="22"/>
              </w:rPr>
            </w:pPr>
          </w:p>
        </w:tc>
      </w:tr>
      <w:tr w:rsidR="00A251DB" w14:paraId="2853DEA7" w14:textId="77777777" w:rsidTr="00654962">
        <w:tc>
          <w:tcPr>
            <w:tcW w:w="2112" w:type="dxa"/>
            <w:vMerge w:val="restart"/>
            <w:tcBorders>
              <w:left w:val="single" w:sz="12" w:space="0" w:color="auto"/>
            </w:tcBorders>
          </w:tcPr>
          <w:p w14:paraId="2EB6081E" w14:textId="77777777" w:rsidR="00A251DB" w:rsidRDefault="00A251DB" w:rsidP="00654962">
            <w:pPr>
              <w:tabs>
                <w:tab w:val="left" w:pos="1134"/>
                <w:tab w:val="left" w:pos="6946"/>
              </w:tabs>
              <w:rPr>
                <w:rFonts w:ascii="Arial" w:hAnsi="Arial" w:cs="Arial"/>
                <w:b/>
                <w:sz w:val="22"/>
                <w:szCs w:val="22"/>
              </w:rPr>
            </w:pPr>
          </w:p>
          <w:p w14:paraId="18623D98" w14:textId="77777777" w:rsidR="00A251DB" w:rsidRDefault="00A251DB" w:rsidP="00654962">
            <w:pPr>
              <w:tabs>
                <w:tab w:val="left" w:pos="1134"/>
                <w:tab w:val="left" w:pos="6946"/>
              </w:tabs>
              <w:rPr>
                <w:rFonts w:ascii="Arial" w:hAnsi="Arial" w:cs="Arial"/>
                <w:b/>
                <w:sz w:val="22"/>
                <w:szCs w:val="22"/>
              </w:rPr>
            </w:pPr>
          </w:p>
          <w:p w14:paraId="0BE1A9C4" w14:textId="77777777" w:rsidR="00A251DB" w:rsidRDefault="00A251DB" w:rsidP="00654962">
            <w:pPr>
              <w:tabs>
                <w:tab w:val="left" w:pos="1134"/>
                <w:tab w:val="left" w:pos="6946"/>
              </w:tabs>
              <w:jc w:val="center"/>
              <w:rPr>
                <w:rFonts w:ascii="Arial" w:hAnsi="Arial" w:cs="Arial"/>
                <w:sz w:val="22"/>
                <w:szCs w:val="22"/>
              </w:rPr>
            </w:pPr>
            <w:r w:rsidRPr="00C90628">
              <w:rPr>
                <w:rFonts w:ascii="Arial" w:hAnsi="Arial" w:cs="Arial"/>
                <w:b/>
                <w:sz w:val="22"/>
                <w:szCs w:val="22"/>
              </w:rPr>
              <w:t xml:space="preserve">Options avec chiffrage </w:t>
            </w:r>
            <w:r>
              <w:rPr>
                <w:rFonts w:ascii="Arial" w:hAnsi="Arial" w:cs="Arial"/>
                <w:b/>
                <w:sz w:val="22"/>
                <w:szCs w:val="22"/>
              </w:rPr>
              <w:t>obligatoire</w:t>
            </w:r>
          </w:p>
        </w:tc>
        <w:tc>
          <w:tcPr>
            <w:tcW w:w="4110" w:type="dxa"/>
          </w:tcPr>
          <w:p w14:paraId="6B3A8ADC" w14:textId="4C88B6CA" w:rsidR="00A251DB" w:rsidRDefault="00A251DB" w:rsidP="00654962">
            <w:pPr>
              <w:tabs>
                <w:tab w:val="left" w:pos="1134"/>
                <w:tab w:val="left" w:pos="6946"/>
              </w:tabs>
              <w:jc w:val="both"/>
              <w:rPr>
                <w:rFonts w:ascii="Arial" w:hAnsi="Arial" w:cs="Arial"/>
                <w:sz w:val="22"/>
                <w:szCs w:val="22"/>
              </w:rPr>
            </w:pPr>
            <w:r w:rsidRPr="00C90628">
              <w:rPr>
                <w:rFonts w:ascii="Arial" w:hAnsi="Arial" w:cs="Arial"/>
                <w:b/>
                <w:sz w:val="22"/>
                <w:szCs w:val="22"/>
              </w:rPr>
              <w:t>Option n°</w:t>
            </w:r>
            <w:r>
              <w:rPr>
                <w:rFonts w:ascii="Arial" w:hAnsi="Arial" w:cs="Arial"/>
                <w:b/>
                <w:sz w:val="22"/>
                <w:szCs w:val="22"/>
              </w:rPr>
              <w:t>1</w:t>
            </w:r>
            <w:r w:rsidRPr="00C90628">
              <w:rPr>
                <w:rFonts w:ascii="Arial" w:hAnsi="Arial" w:cs="Arial"/>
                <w:sz w:val="22"/>
                <w:szCs w:val="22"/>
              </w:rPr>
              <w:t xml:space="preserve"> : </w:t>
            </w:r>
            <w:r w:rsidR="00E3410F" w:rsidRPr="00E3410F">
              <w:rPr>
                <w:rFonts w:ascii="Arial" w:hAnsi="Arial" w:cs="Arial"/>
                <w:sz w:val="22"/>
                <w:szCs w:val="22"/>
              </w:rPr>
              <w:t>La fourniture d’une chambre multi-matériaux</w:t>
            </w:r>
          </w:p>
        </w:tc>
        <w:tc>
          <w:tcPr>
            <w:tcW w:w="2253" w:type="dxa"/>
            <w:tcBorders>
              <w:bottom w:val="single" w:sz="4" w:space="0" w:color="auto"/>
              <w:right w:val="single" w:sz="12" w:space="0" w:color="auto"/>
            </w:tcBorders>
          </w:tcPr>
          <w:p w14:paraId="3FEDFEC7" w14:textId="77777777" w:rsidR="00A251DB" w:rsidRDefault="00A251DB" w:rsidP="00654962">
            <w:pPr>
              <w:tabs>
                <w:tab w:val="left" w:pos="1134"/>
                <w:tab w:val="left" w:pos="6946"/>
              </w:tabs>
              <w:jc w:val="center"/>
              <w:rPr>
                <w:rFonts w:ascii="Arial" w:hAnsi="Arial" w:cs="Arial"/>
                <w:sz w:val="22"/>
                <w:szCs w:val="22"/>
              </w:rPr>
            </w:pPr>
          </w:p>
        </w:tc>
      </w:tr>
      <w:tr w:rsidR="00A251DB" w14:paraId="68979C59" w14:textId="77777777" w:rsidTr="00654962">
        <w:tc>
          <w:tcPr>
            <w:tcW w:w="2112" w:type="dxa"/>
            <w:vMerge/>
            <w:tcBorders>
              <w:left w:val="single" w:sz="12" w:space="0" w:color="auto"/>
            </w:tcBorders>
          </w:tcPr>
          <w:p w14:paraId="27C23796" w14:textId="77777777" w:rsidR="00A251DB" w:rsidRDefault="00A251DB" w:rsidP="00654962">
            <w:pPr>
              <w:tabs>
                <w:tab w:val="left" w:pos="1134"/>
                <w:tab w:val="left" w:pos="6946"/>
              </w:tabs>
              <w:rPr>
                <w:rFonts w:ascii="Arial" w:hAnsi="Arial" w:cs="Arial"/>
                <w:b/>
                <w:sz w:val="22"/>
                <w:szCs w:val="22"/>
              </w:rPr>
            </w:pPr>
          </w:p>
        </w:tc>
        <w:tc>
          <w:tcPr>
            <w:tcW w:w="4110" w:type="dxa"/>
          </w:tcPr>
          <w:p w14:paraId="60DB3627" w14:textId="7D1157E6" w:rsidR="00A251DB" w:rsidRPr="00C90628" w:rsidRDefault="00E3410F" w:rsidP="00654962">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2</w:t>
            </w:r>
            <w:r w:rsidRPr="00C90628">
              <w:rPr>
                <w:rFonts w:ascii="Arial" w:hAnsi="Arial" w:cs="Arial"/>
                <w:sz w:val="22"/>
                <w:szCs w:val="22"/>
              </w:rPr>
              <w:t xml:space="preserve"> </w:t>
            </w:r>
            <w:r w:rsidRPr="00E3410F">
              <w:rPr>
                <w:rFonts w:ascii="Arial" w:hAnsi="Arial" w:cs="Arial"/>
                <w:sz w:val="22"/>
                <w:szCs w:val="22"/>
              </w:rPr>
              <w:t>: La fourniture d’une chambre oxyde de silicium</w:t>
            </w:r>
          </w:p>
        </w:tc>
        <w:tc>
          <w:tcPr>
            <w:tcW w:w="2253" w:type="dxa"/>
            <w:tcBorders>
              <w:bottom w:val="single" w:sz="4" w:space="0" w:color="auto"/>
              <w:right w:val="single" w:sz="12" w:space="0" w:color="auto"/>
            </w:tcBorders>
          </w:tcPr>
          <w:p w14:paraId="54B96D01" w14:textId="77777777" w:rsidR="00A251DB" w:rsidRDefault="00A251DB" w:rsidP="00654962">
            <w:pPr>
              <w:tabs>
                <w:tab w:val="left" w:pos="1134"/>
                <w:tab w:val="left" w:pos="6946"/>
              </w:tabs>
              <w:jc w:val="center"/>
              <w:rPr>
                <w:rFonts w:ascii="Arial" w:hAnsi="Arial" w:cs="Arial"/>
                <w:sz w:val="22"/>
                <w:szCs w:val="22"/>
              </w:rPr>
            </w:pPr>
          </w:p>
        </w:tc>
      </w:tr>
      <w:tr w:rsidR="00AB18EA" w14:paraId="16287B23" w14:textId="77777777" w:rsidTr="00654962">
        <w:tc>
          <w:tcPr>
            <w:tcW w:w="2112" w:type="dxa"/>
            <w:vMerge/>
            <w:tcBorders>
              <w:left w:val="single" w:sz="12" w:space="0" w:color="auto"/>
            </w:tcBorders>
          </w:tcPr>
          <w:p w14:paraId="60D749F0" w14:textId="77777777" w:rsidR="00AB18EA" w:rsidRDefault="00AB18EA" w:rsidP="00654962">
            <w:pPr>
              <w:tabs>
                <w:tab w:val="left" w:pos="1134"/>
                <w:tab w:val="left" w:pos="6946"/>
              </w:tabs>
              <w:rPr>
                <w:rFonts w:ascii="Arial" w:hAnsi="Arial" w:cs="Arial"/>
                <w:b/>
                <w:sz w:val="22"/>
                <w:szCs w:val="22"/>
              </w:rPr>
            </w:pPr>
          </w:p>
        </w:tc>
        <w:tc>
          <w:tcPr>
            <w:tcW w:w="4110" w:type="dxa"/>
          </w:tcPr>
          <w:p w14:paraId="3E3C719A" w14:textId="1E638283" w:rsidR="00AB18EA" w:rsidRPr="00C90628" w:rsidRDefault="00923423" w:rsidP="00654962">
            <w:pPr>
              <w:tabs>
                <w:tab w:val="left" w:pos="1134"/>
                <w:tab w:val="left" w:pos="6946"/>
              </w:tabs>
              <w:jc w:val="both"/>
              <w:rPr>
                <w:rFonts w:ascii="Arial" w:hAnsi="Arial" w:cs="Arial"/>
                <w:b/>
                <w:sz w:val="22"/>
                <w:szCs w:val="22"/>
              </w:rPr>
            </w:pPr>
            <w:r>
              <w:rPr>
                <w:rFonts w:ascii="Arial" w:hAnsi="Arial" w:cs="Arial"/>
                <w:b/>
                <w:sz w:val="22"/>
                <w:szCs w:val="22"/>
              </w:rPr>
              <w:t xml:space="preserve">Option n°3 : </w:t>
            </w:r>
            <w:r w:rsidRPr="00923423">
              <w:rPr>
                <w:rFonts w:ascii="Arial" w:hAnsi="Arial" w:cs="Arial"/>
                <w:bCs/>
                <w:sz w:val="22"/>
                <w:szCs w:val="22"/>
              </w:rPr>
              <w:t>La formation de maintenance premier niveau pour 4 personnes conformément à l’article 9 du cahier des charges</w:t>
            </w:r>
          </w:p>
        </w:tc>
        <w:tc>
          <w:tcPr>
            <w:tcW w:w="2253" w:type="dxa"/>
            <w:tcBorders>
              <w:bottom w:val="single" w:sz="4" w:space="0" w:color="auto"/>
              <w:right w:val="single" w:sz="12" w:space="0" w:color="auto"/>
            </w:tcBorders>
          </w:tcPr>
          <w:p w14:paraId="2FDEECA0" w14:textId="77777777" w:rsidR="00AB18EA" w:rsidRDefault="00AB18EA" w:rsidP="00654962">
            <w:pPr>
              <w:tabs>
                <w:tab w:val="left" w:pos="1134"/>
                <w:tab w:val="left" w:pos="6946"/>
              </w:tabs>
              <w:jc w:val="center"/>
              <w:rPr>
                <w:rFonts w:ascii="Arial" w:hAnsi="Arial" w:cs="Arial"/>
                <w:sz w:val="22"/>
                <w:szCs w:val="22"/>
              </w:rPr>
            </w:pPr>
          </w:p>
        </w:tc>
      </w:tr>
      <w:tr w:rsidR="00A251DB" w14:paraId="1D2DEE85" w14:textId="77777777" w:rsidTr="00654962">
        <w:tc>
          <w:tcPr>
            <w:tcW w:w="2112" w:type="dxa"/>
            <w:vMerge/>
            <w:tcBorders>
              <w:left w:val="single" w:sz="12" w:space="0" w:color="auto"/>
              <w:bottom w:val="single" w:sz="12" w:space="0" w:color="auto"/>
            </w:tcBorders>
          </w:tcPr>
          <w:p w14:paraId="349175A6" w14:textId="77777777" w:rsidR="00A251DB" w:rsidRDefault="00A251DB" w:rsidP="00654962">
            <w:pPr>
              <w:tabs>
                <w:tab w:val="left" w:pos="1134"/>
                <w:tab w:val="left" w:pos="6946"/>
              </w:tabs>
              <w:jc w:val="both"/>
              <w:rPr>
                <w:rFonts w:ascii="Arial" w:hAnsi="Arial" w:cs="Arial"/>
                <w:sz w:val="22"/>
                <w:szCs w:val="22"/>
              </w:rPr>
            </w:pPr>
          </w:p>
        </w:tc>
        <w:tc>
          <w:tcPr>
            <w:tcW w:w="4110" w:type="dxa"/>
          </w:tcPr>
          <w:p w14:paraId="4B5B37FF" w14:textId="25AECA18" w:rsidR="00A251DB" w:rsidRDefault="00A251DB" w:rsidP="00654962">
            <w:pPr>
              <w:tabs>
                <w:tab w:val="left" w:pos="1134"/>
                <w:tab w:val="left" w:pos="6946"/>
              </w:tabs>
              <w:jc w:val="both"/>
              <w:rPr>
                <w:rFonts w:ascii="Arial" w:hAnsi="Arial" w:cs="Arial"/>
                <w:sz w:val="22"/>
                <w:szCs w:val="22"/>
              </w:rPr>
            </w:pPr>
            <w:r w:rsidRPr="00C90628">
              <w:rPr>
                <w:rFonts w:ascii="Arial" w:hAnsi="Arial" w:cs="Arial"/>
                <w:b/>
                <w:sz w:val="22"/>
                <w:szCs w:val="22"/>
              </w:rPr>
              <w:t>Option n°</w:t>
            </w:r>
            <w:r w:rsidR="00923423">
              <w:rPr>
                <w:rFonts w:ascii="Arial" w:hAnsi="Arial" w:cs="Arial"/>
                <w:b/>
                <w:sz w:val="22"/>
                <w:szCs w:val="22"/>
              </w:rPr>
              <w:t>4</w:t>
            </w:r>
            <w:r w:rsidRPr="00C90628">
              <w:rPr>
                <w:rFonts w:ascii="Arial" w:hAnsi="Arial" w:cs="Arial"/>
                <w:sz w:val="22"/>
                <w:szCs w:val="22"/>
              </w:rPr>
              <w:t xml:space="preserve"> : </w:t>
            </w:r>
            <w:r>
              <w:rPr>
                <w:rFonts w:ascii="Arial" w:hAnsi="Arial" w:cs="Arial"/>
                <w:sz w:val="22"/>
                <w:szCs w:val="22"/>
              </w:rPr>
              <w:t>Deuxième année de garantie pour l’Equipement</w:t>
            </w:r>
          </w:p>
        </w:tc>
        <w:tc>
          <w:tcPr>
            <w:tcW w:w="2253" w:type="dxa"/>
            <w:tcBorders>
              <w:bottom w:val="single" w:sz="12" w:space="0" w:color="auto"/>
              <w:right w:val="single" w:sz="12" w:space="0" w:color="auto"/>
            </w:tcBorders>
          </w:tcPr>
          <w:p w14:paraId="0580118C" w14:textId="77777777" w:rsidR="00A251DB" w:rsidRDefault="00A251DB" w:rsidP="00654962">
            <w:pPr>
              <w:tabs>
                <w:tab w:val="left" w:pos="1134"/>
                <w:tab w:val="left" w:pos="6946"/>
              </w:tabs>
              <w:jc w:val="center"/>
              <w:rPr>
                <w:rFonts w:ascii="Arial" w:hAnsi="Arial" w:cs="Arial"/>
                <w:sz w:val="22"/>
                <w:szCs w:val="22"/>
              </w:rPr>
            </w:pPr>
          </w:p>
        </w:tc>
      </w:tr>
      <w:tr w:rsidR="00A251DB" w14:paraId="660FA1C6" w14:textId="77777777" w:rsidTr="00654962">
        <w:tc>
          <w:tcPr>
            <w:tcW w:w="2112" w:type="dxa"/>
            <w:vMerge w:val="restart"/>
            <w:tcBorders>
              <w:left w:val="single" w:sz="12" w:space="0" w:color="auto"/>
            </w:tcBorders>
          </w:tcPr>
          <w:p w14:paraId="062422CF" w14:textId="77777777" w:rsidR="00A251DB" w:rsidRDefault="00A251DB" w:rsidP="00654962">
            <w:pPr>
              <w:tabs>
                <w:tab w:val="left" w:pos="1134"/>
                <w:tab w:val="left" w:pos="6946"/>
              </w:tabs>
              <w:jc w:val="center"/>
              <w:rPr>
                <w:rFonts w:ascii="Arial" w:hAnsi="Arial" w:cs="Arial"/>
                <w:b/>
                <w:sz w:val="22"/>
                <w:szCs w:val="22"/>
              </w:rPr>
            </w:pPr>
          </w:p>
          <w:p w14:paraId="33582568" w14:textId="77777777" w:rsidR="00A251DB" w:rsidRDefault="00A251DB" w:rsidP="00654962">
            <w:pPr>
              <w:tabs>
                <w:tab w:val="left" w:pos="1134"/>
                <w:tab w:val="left" w:pos="6946"/>
              </w:tabs>
              <w:jc w:val="center"/>
              <w:rPr>
                <w:rFonts w:ascii="Arial" w:hAnsi="Arial" w:cs="Arial"/>
                <w:b/>
                <w:sz w:val="22"/>
                <w:szCs w:val="22"/>
              </w:rPr>
            </w:pPr>
          </w:p>
          <w:p w14:paraId="579FE830" w14:textId="77777777" w:rsidR="00A251DB" w:rsidRDefault="00A251DB" w:rsidP="00654962">
            <w:pPr>
              <w:tabs>
                <w:tab w:val="left" w:pos="1134"/>
                <w:tab w:val="left" w:pos="6946"/>
              </w:tabs>
              <w:rPr>
                <w:rFonts w:ascii="Arial" w:hAnsi="Arial" w:cs="Arial"/>
                <w:b/>
                <w:sz w:val="22"/>
                <w:szCs w:val="22"/>
              </w:rPr>
            </w:pPr>
          </w:p>
          <w:p w14:paraId="2C9B5860" w14:textId="77777777" w:rsidR="00A251DB" w:rsidRDefault="00A251DB" w:rsidP="00654962">
            <w:pPr>
              <w:tabs>
                <w:tab w:val="left" w:pos="1134"/>
                <w:tab w:val="left" w:pos="6946"/>
              </w:tabs>
              <w:jc w:val="center"/>
              <w:rPr>
                <w:rFonts w:ascii="Arial" w:hAnsi="Arial" w:cs="Arial"/>
                <w:sz w:val="22"/>
                <w:szCs w:val="22"/>
              </w:rPr>
            </w:pPr>
            <w:r w:rsidRPr="00C90628">
              <w:rPr>
                <w:rFonts w:ascii="Arial" w:hAnsi="Arial" w:cs="Arial"/>
                <w:b/>
                <w:sz w:val="22"/>
                <w:szCs w:val="22"/>
              </w:rPr>
              <w:t>Options avec chiffrage facultatif</w:t>
            </w:r>
          </w:p>
        </w:tc>
        <w:tc>
          <w:tcPr>
            <w:tcW w:w="4110" w:type="dxa"/>
            <w:tcBorders>
              <w:top w:val="single" w:sz="12" w:space="0" w:color="auto"/>
            </w:tcBorders>
          </w:tcPr>
          <w:p w14:paraId="5E9A13AB" w14:textId="3486903D" w:rsidR="00A251DB" w:rsidRPr="00C90628" w:rsidRDefault="00A251DB" w:rsidP="00654962">
            <w:pPr>
              <w:tabs>
                <w:tab w:val="left" w:pos="1134"/>
                <w:tab w:val="left" w:pos="6946"/>
              </w:tabs>
              <w:jc w:val="both"/>
              <w:rPr>
                <w:rFonts w:ascii="Arial" w:hAnsi="Arial" w:cs="Arial"/>
                <w:b/>
                <w:sz w:val="22"/>
                <w:szCs w:val="22"/>
              </w:rPr>
            </w:pPr>
            <w:r w:rsidRPr="00C90628">
              <w:rPr>
                <w:rFonts w:ascii="Arial" w:hAnsi="Arial" w:cs="Arial"/>
                <w:b/>
                <w:sz w:val="22"/>
                <w:szCs w:val="22"/>
              </w:rPr>
              <w:t>Option n°</w:t>
            </w:r>
            <w:r w:rsidR="00923423">
              <w:rPr>
                <w:rFonts w:ascii="Arial" w:hAnsi="Arial" w:cs="Arial"/>
                <w:b/>
                <w:sz w:val="22"/>
                <w:szCs w:val="22"/>
              </w:rPr>
              <w:t>5</w:t>
            </w:r>
            <w:r w:rsidRPr="00F10353">
              <w:rPr>
                <w:rFonts w:ascii="Arial" w:hAnsi="Arial" w:cs="Arial"/>
                <w:sz w:val="22"/>
                <w:szCs w:val="22"/>
              </w:rPr>
              <w:t xml:space="preserve"> : </w:t>
            </w:r>
            <w:r w:rsidRPr="00917180">
              <w:rPr>
                <w:rFonts w:ascii="Arial" w:hAnsi="Arial" w:cs="Arial"/>
                <w:sz w:val="22"/>
                <w:szCs w:val="22"/>
              </w:rPr>
              <w:t>Fourniture d’un chiller conformément à l’article 3.2.6 du cahier des charges</w:t>
            </w:r>
          </w:p>
        </w:tc>
        <w:tc>
          <w:tcPr>
            <w:tcW w:w="2253" w:type="dxa"/>
            <w:tcBorders>
              <w:right w:val="single" w:sz="12" w:space="0" w:color="auto"/>
            </w:tcBorders>
          </w:tcPr>
          <w:p w14:paraId="57F17B2F" w14:textId="77777777" w:rsidR="00A251DB" w:rsidRDefault="00A251DB" w:rsidP="00654962">
            <w:pPr>
              <w:tabs>
                <w:tab w:val="left" w:pos="1134"/>
                <w:tab w:val="left" w:pos="6946"/>
              </w:tabs>
              <w:jc w:val="both"/>
              <w:rPr>
                <w:rFonts w:ascii="Arial" w:hAnsi="Arial" w:cs="Arial"/>
                <w:sz w:val="22"/>
                <w:szCs w:val="22"/>
              </w:rPr>
            </w:pPr>
          </w:p>
        </w:tc>
      </w:tr>
      <w:tr w:rsidR="00A251DB" w14:paraId="640AE580" w14:textId="77777777" w:rsidTr="00654962">
        <w:tc>
          <w:tcPr>
            <w:tcW w:w="2112" w:type="dxa"/>
            <w:vMerge/>
            <w:tcBorders>
              <w:left w:val="single" w:sz="12" w:space="0" w:color="auto"/>
            </w:tcBorders>
          </w:tcPr>
          <w:p w14:paraId="00BE11C2" w14:textId="77777777" w:rsidR="00A251DB" w:rsidRDefault="00A251DB" w:rsidP="00654962">
            <w:pPr>
              <w:tabs>
                <w:tab w:val="left" w:pos="1134"/>
                <w:tab w:val="left" w:pos="6946"/>
              </w:tabs>
              <w:jc w:val="both"/>
              <w:rPr>
                <w:rFonts w:ascii="Arial" w:hAnsi="Arial" w:cs="Arial"/>
                <w:sz w:val="22"/>
                <w:szCs w:val="22"/>
              </w:rPr>
            </w:pPr>
          </w:p>
        </w:tc>
        <w:tc>
          <w:tcPr>
            <w:tcW w:w="4110" w:type="dxa"/>
          </w:tcPr>
          <w:p w14:paraId="16BBF760" w14:textId="3BFD0470" w:rsidR="00A251DB" w:rsidRPr="00C90628" w:rsidRDefault="00A251DB" w:rsidP="00654962">
            <w:pPr>
              <w:tabs>
                <w:tab w:val="left" w:pos="1134"/>
                <w:tab w:val="left" w:pos="6946"/>
              </w:tabs>
              <w:jc w:val="both"/>
              <w:rPr>
                <w:rFonts w:ascii="Arial" w:hAnsi="Arial" w:cs="Arial"/>
                <w:b/>
                <w:sz w:val="22"/>
                <w:szCs w:val="22"/>
              </w:rPr>
            </w:pPr>
            <w:r w:rsidRPr="00C90628">
              <w:rPr>
                <w:rFonts w:ascii="Arial" w:hAnsi="Arial" w:cs="Arial"/>
                <w:b/>
                <w:sz w:val="22"/>
                <w:szCs w:val="22"/>
              </w:rPr>
              <w:t>Option n°</w:t>
            </w:r>
            <w:r w:rsidR="00923423">
              <w:rPr>
                <w:rFonts w:ascii="Arial" w:hAnsi="Arial" w:cs="Arial"/>
                <w:b/>
                <w:sz w:val="22"/>
                <w:szCs w:val="22"/>
              </w:rPr>
              <w:t>6</w:t>
            </w:r>
            <w:r w:rsidRPr="00F10353">
              <w:rPr>
                <w:rFonts w:ascii="Arial" w:hAnsi="Arial" w:cs="Arial"/>
                <w:sz w:val="22"/>
                <w:szCs w:val="22"/>
              </w:rPr>
              <w:t xml:space="preserve"> : </w:t>
            </w:r>
            <w:r w:rsidRPr="00917180">
              <w:rPr>
                <w:rFonts w:ascii="Arial" w:hAnsi="Arial" w:cs="Arial"/>
                <w:sz w:val="22"/>
                <w:szCs w:val="22"/>
              </w:rPr>
              <w:t>Fourniture d’un transformateur électrique conformément à l’article 4.1.4 du cahier des charges</w:t>
            </w:r>
          </w:p>
        </w:tc>
        <w:tc>
          <w:tcPr>
            <w:tcW w:w="2253" w:type="dxa"/>
            <w:tcBorders>
              <w:right w:val="single" w:sz="12" w:space="0" w:color="auto"/>
            </w:tcBorders>
          </w:tcPr>
          <w:p w14:paraId="440DE4AF" w14:textId="77777777" w:rsidR="00A251DB" w:rsidRDefault="00A251DB" w:rsidP="00654962">
            <w:pPr>
              <w:tabs>
                <w:tab w:val="left" w:pos="1134"/>
                <w:tab w:val="left" w:pos="6946"/>
              </w:tabs>
              <w:jc w:val="both"/>
              <w:rPr>
                <w:rFonts w:ascii="Arial" w:hAnsi="Arial" w:cs="Arial"/>
                <w:sz w:val="22"/>
                <w:szCs w:val="22"/>
              </w:rPr>
            </w:pPr>
          </w:p>
        </w:tc>
      </w:tr>
      <w:tr w:rsidR="00A251DB" w14:paraId="75392970" w14:textId="77777777" w:rsidTr="00654962">
        <w:tc>
          <w:tcPr>
            <w:tcW w:w="2112" w:type="dxa"/>
            <w:vMerge/>
            <w:tcBorders>
              <w:left w:val="single" w:sz="12" w:space="0" w:color="auto"/>
            </w:tcBorders>
          </w:tcPr>
          <w:p w14:paraId="399FA3A6" w14:textId="77777777" w:rsidR="00A251DB" w:rsidRDefault="00A251DB" w:rsidP="00654962">
            <w:pPr>
              <w:tabs>
                <w:tab w:val="left" w:pos="1134"/>
                <w:tab w:val="left" w:pos="6946"/>
              </w:tabs>
              <w:jc w:val="both"/>
              <w:rPr>
                <w:rFonts w:ascii="Arial" w:hAnsi="Arial" w:cs="Arial"/>
                <w:sz w:val="22"/>
                <w:szCs w:val="22"/>
              </w:rPr>
            </w:pPr>
          </w:p>
        </w:tc>
        <w:tc>
          <w:tcPr>
            <w:tcW w:w="4110" w:type="dxa"/>
          </w:tcPr>
          <w:p w14:paraId="3C55F437" w14:textId="021B8363" w:rsidR="00A251DB" w:rsidRDefault="00E3410F" w:rsidP="00654962">
            <w:pPr>
              <w:tabs>
                <w:tab w:val="left" w:pos="1134"/>
                <w:tab w:val="left" w:pos="6946"/>
              </w:tabs>
              <w:jc w:val="both"/>
              <w:rPr>
                <w:rFonts w:ascii="Arial" w:hAnsi="Arial" w:cs="Arial"/>
                <w:b/>
                <w:sz w:val="22"/>
                <w:szCs w:val="22"/>
              </w:rPr>
            </w:pPr>
            <w:r>
              <w:rPr>
                <w:rFonts w:ascii="Arial" w:hAnsi="Arial" w:cs="Arial"/>
                <w:b/>
                <w:sz w:val="22"/>
                <w:szCs w:val="22"/>
              </w:rPr>
              <w:t>Option n°7 </w:t>
            </w:r>
            <w:r w:rsidRPr="00E3410F">
              <w:rPr>
                <w:rFonts w:ascii="Arial" w:hAnsi="Arial" w:cs="Arial"/>
                <w:bCs/>
                <w:sz w:val="22"/>
                <w:szCs w:val="22"/>
              </w:rPr>
              <w:t>:</w:t>
            </w:r>
            <w:r w:rsidRPr="00E3410F">
              <w:rPr>
                <w:bCs/>
              </w:rPr>
              <w:t xml:space="preserve"> </w:t>
            </w:r>
            <w:r w:rsidRPr="00E3410F">
              <w:rPr>
                <w:rFonts w:ascii="Arial" w:hAnsi="Arial" w:cs="Arial"/>
                <w:bCs/>
                <w:sz w:val="22"/>
                <w:szCs w:val="22"/>
              </w:rPr>
              <w:t>La formation de maintenance avancée pour 2 personnes conformément à l’article 9 du cahier des charges</w:t>
            </w:r>
          </w:p>
        </w:tc>
        <w:tc>
          <w:tcPr>
            <w:tcW w:w="2253" w:type="dxa"/>
            <w:tcBorders>
              <w:right w:val="single" w:sz="12" w:space="0" w:color="auto"/>
            </w:tcBorders>
          </w:tcPr>
          <w:p w14:paraId="4886C4D0" w14:textId="77777777" w:rsidR="00A251DB" w:rsidRDefault="00A251DB" w:rsidP="00654962">
            <w:pPr>
              <w:tabs>
                <w:tab w:val="left" w:pos="1134"/>
                <w:tab w:val="left" w:pos="6946"/>
              </w:tabs>
              <w:jc w:val="both"/>
              <w:rPr>
                <w:rFonts w:ascii="Arial" w:hAnsi="Arial" w:cs="Arial"/>
                <w:sz w:val="22"/>
                <w:szCs w:val="22"/>
              </w:rPr>
            </w:pPr>
          </w:p>
        </w:tc>
      </w:tr>
    </w:tbl>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5" w:name="_Toc201589995"/>
      <w:r w:rsidRPr="007417B3">
        <w:t>PENALITES</w:t>
      </w:r>
      <w:bookmarkEnd w:id="25"/>
      <w:r w:rsidRPr="007417B3">
        <w:t xml:space="preserve"> </w:t>
      </w:r>
    </w:p>
    <w:p w14:paraId="4A0F612C" w14:textId="77777777" w:rsidR="00FA0A81" w:rsidRPr="00A927A9" w:rsidRDefault="00FA0A81" w:rsidP="00FA0A81">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4B0F9EB7" w14:textId="77777777" w:rsidR="00FA0A81" w:rsidRPr="00FE167C" w:rsidRDefault="00FA0A81" w:rsidP="00FA0A81">
      <w:pPr>
        <w:autoSpaceDE w:val="0"/>
        <w:autoSpaceDN w:val="0"/>
        <w:adjustRightInd w:val="0"/>
        <w:jc w:val="both"/>
        <w:rPr>
          <w:rFonts w:ascii="Arial" w:hAnsi="Arial" w:cs="Arial"/>
          <w:color w:val="000000"/>
          <w:sz w:val="22"/>
          <w:szCs w:val="22"/>
        </w:rPr>
      </w:pPr>
    </w:p>
    <w:p w14:paraId="3148A221" w14:textId="77777777" w:rsidR="00FA0A81" w:rsidRPr="00CE2722" w:rsidRDefault="00FA0A81" w:rsidP="00FA0A81">
      <w:pPr>
        <w:numPr>
          <w:ilvl w:val="1"/>
          <w:numId w:val="4"/>
        </w:numPr>
        <w:autoSpaceDE w:val="0"/>
        <w:autoSpaceDN w:val="0"/>
        <w:adjustRightInd w:val="0"/>
        <w:jc w:val="both"/>
        <w:rPr>
          <w:rFonts w:ascii="Arial" w:hAnsi="Arial" w:cs="Arial"/>
          <w:sz w:val="22"/>
          <w:szCs w:val="22"/>
        </w:rPr>
      </w:pPr>
      <w:r w:rsidRPr="00CE2722">
        <w:rPr>
          <w:rFonts w:ascii="Arial" w:hAnsi="Arial" w:cs="Arial"/>
          <w:b/>
          <w:sz w:val="22"/>
          <w:szCs w:val="22"/>
        </w:rPr>
        <w:t xml:space="preserve">- </w:t>
      </w:r>
      <w:r w:rsidRPr="00CE2722">
        <w:rPr>
          <w:rFonts w:ascii="Arial" w:hAnsi="Arial" w:cs="Arial"/>
          <w:color w:val="000000"/>
          <w:sz w:val="22"/>
          <w:szCs w:val="22"/>
        </w:rPr>
        <w:t xml:space="preserve">En cas de non-respect des délais contractuels, le Titulaire encourt des pénalités de retard à hauteur de </w:t>
      </w:r>
      <w:r w:rsidRPr="00CE2722">
        <w:rPr>
          <w:rFonts w:ascii="Arial" w:hAnsi="Arial" w:cs="Arial"/>
          <w:b/>
          <w:color w:val="000000"/>
          <w:sz w:val="22"/>
          <w:szCs w:val="22"/>
        </w:rPr>
        <w:t>1 000 euros</w:t>
      </w:r>
      <w:r w:rsidRPr="00CE2722">
        <w:rPr>
          <w:rFonts w:ascii="Arial" w:hAnsi="Arial" w:cs="Arial"/>
          <w:color w:val="000000"/>
          <w:sz w:val="22"/>
          <w:szCs w:val="22"/>
        </w:rPr>
        <w:t xml:space="preserve"> par jour calendaire de retard.</w:t>
      </w:r>
    </w:p>
    <w:p w14:paraId="4A80A90D" w14:textId="77777777" w:rsidR="00FA0A81" w:rsidRPr="00CE2722" w:rsidRDefault="00FA0A81" w:rsidP="00FA0A81">
      <w:pPr>
        <w:autoSpaceDE w:val="0"/>
        <w:autoSpaceDN w:val="0"/>
        <w:adjustRightInd w:val="0"/>
        <w:jc w:val="both"/>
        <w:rPr>
          <w:rFonts w:ascii="Arial" w:hAnsi="Arial" w:cs="Arial"/>
          <w:color w:val="000000"/>
          <w:sz w:val="22"/>
          <w:szCs w:val="22"/>
        </w:rPr>
      </w:pPr>
    </w:p>
    <w:p w14:paraId="44E22220" w14:textId="77777777" w:rsidR="00FA0A81" w:rsidRPr="00CE2722" w:rsidRDefault="00FA0A81" w:rsidP="00FA0A81">
      <w:pPr>
        <w:autoSpaceDE w:val="0"/>
        <w:autoSpaceDN w:val="0"/>
        <w:adjustRightInd w:val="0"/>
        <w:jc w:val="both"/>
        <w:rPr>
          <w:rFonts w:ascii="Arial" w:hAnsi="Arial" w:cs="Arial"/>
          <w:color w:val="000000"/>
          <w:sz w:val="22"/>
          <w:szCs w:val="22"/>
        </w:rPr>
      </w:pPr>
      <w:r w:rsidRPr="00CE2722">
        <w:rPr>
          <w:rFonts w:ascii="Arial" w:hAnsi="Arial" w:cs="Arial"/>
          <w:color w:val="000000"/>
          <w:sz w:val="22"/>
          <w:szCs w:val="22"/>
        </w:rPr>
        <w:t xml:space="preserve">Les pénalités appliquées au titre de ce paragraphe sont plafonnées à hauteur </w:t>
      </w:r>
      <w:r w:rsidRPr="00821470">
        <w:rPr>
          <w:rFonts w:ascii="Arial" w:hAnsi="Arial" w:cs="Arial"/>
          <w:b/>
          <w:bCs/>
          <w:color w:val="000000"/>
          <w:sz w:val="22"/>
          <w:szCs w:val="22"/>
        </w:rPr>
        <w:t>de 10%</w:t>
      </w:r>
      <w:r w:rsidRPr="00CE2722">
        <w:rPr>
          <w:rFonts w:ascii="Arial" w:hAnsi="Arial" w:cs="Arial"/>
          <w:color w:val="000000"/>
          <w:sz w:val="22"/>
          <w:szCs w:val="22"/>
        </w:rPr>
        <w:t xml:space="preserve"> du montant HT du marché.</w:t>
      </w:r>
    </w:p>
    <w:p w14:paraId="32440DA0" w14:textId="77777777" w:rsidR="00FA0A81" w:rsidRPr="00922066" w:rsidRDefault="00FA0A81" w:rsidP="00FA0A81">
      <w:pPr>
        <w:jc w:val="both"/>
        <w:rPr>
          <w:rStyle w:val="Titre2Car"/>
          <w:rFonts w:ascii="Arial" w:hAnsi="Arial" w:cs="Arial"/>
          <w:b w:val="0"/>
          <w:sz w:val="22"/>
          <w:szCs w:val="22"/>
          <w:u w:val="none"/>
        </w:rPr>
      </w:pPr>
    </w:p>
    <w:p w14:paraId="77CB9175" w14:textId="77777777" w:rsidR="00FA0A81" w:rsidRPr="00531132" w:rsidRDefault="00FA0A81" w:rsidP="00FA0A81">
      <w:pPr>
        <w:numPr>
          <w:ilvl w:val="1"/>
          <w:numId w:val="4"/>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Pr="00531132">
        <w:rPr>
          <w:rFonts w:ascii="Arial" w:hAnsi="Arial" w:cs="Arial"/>
          <w:sz w:val="22"/>
          <w:szCs w:val="22"/>
        </w:rPr>
        <w:t xml:space="preserve">Par ailleurs, en dehors des cas visés à </w:t>
      </w:r>
      <w:r>
        <w:rPr>
          <w:rFonts w:ascii="Arial" w:hAnsi="Arial" w:cs="Arial"/>
          <w:sz w:val="22"/>
          <w:szCs w:val="22"/>
        </w:rPr>
        <w:t>l’alinéa ci-dessus,</w:t>
      </w:r>
      <w:r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Pr="00CE2722">
        <w:rPr>
          <w:rFonts w:ascii="Arial" w:hAnsi="Arial" w:cs="Arial"/>
          <w:b/>
          <w:sz w:val="22"/>
          <w:szCs w:val="22"/>
        </w:rPr>
        <w:t>1000 euros</w:t>
      </w:r>
      <w:r w:rsidRPr="00CE2722">
        <w:rPr>
          <w:rFonts w:ascii="Arial" w:hAnsi="Arial" w:cs="Arial"/>
          <w:sz w:val="22"/>
          <w:szCs w:val="22"/>
        </w:rPr>
        <w:t xml:space="preserve"> </w:t>
      </w:r>
      <w:r w:rsidRPr="00531132">
        <w:rPr>
          <w:rFonts w:ascii="Arial" w:hAnsi="Arial" w:cs="Arial"/>
          <w:sz w:val="22"/>
          <w:szCs w:val="22"/>
        </w:rPr>
        <w:t>par jour calendaire de retard.</w:t>
      </w:r>
    </w:p>
    <w:p w14:paraId="579829A4" w14:textId="77777777" w:rsidR="00FA0A81" w:rsidRPr="00531132" w:rsidRDefault="00FA0A81" w:rsidP="00FA0A81">
      <w:pPr>
        <w:autoSpaceDE w:val="0"/>
        <w:autoSpaceDN w:val="0"/>
        <w:adjustRightInd w:val="0"/>
        <w:jc w:val="both"/>
        <w:rPr>
          <w:rFonts w:ascii="Arial" w:hAnsi="Arial" w:cs="Arial"/>
          <w:color w:val="000000"/>
          <w:sz w:val="22"/>
          <w:szCs w:val="22"/>
        </w:rPr>
      </w:pPr>
    </w:p>
    <w:p w14:paraId="03826767" w14:textId="77777777" w:rsidR="00FA0A81" w:rsidRPr="00E84B2E" w:rsidRDefault="00FA0A81" w:rsidP="00FA0A81">
      <w:pPr>
        <w:numPr>
          <w:ilvl w:val="1"/>
          <w:numId w:val="4"/>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Pr="00DA2592">
        <w:rPr>
          <w:rFonts w:ascii="Arial" w:hAnsi="Arial" w:cs="Arial"/>
          <w:sz w:val="22"/>
          <w:szCs w:val="22"/>
        </w:rPr>
        <w:t xml:space="preserve"> Les</w:t>
      </w:r>
      <w:r w:rsidRPr="00E84B2E">
        <w:rPr>
          <w:rFonts w:ascii="Arial" w:hAnsi="Arial" w:cs="Arial"/>
          <w:sz w:val="22"/>
          <w:szCs w:val="22"/>
        </w:rPr>
        <w:t xml:space="preserve"> pénalités sont applicables de plein droit et sans mise en demeure préalable, ni autres formalités juridiques ou judiciaires sur la facturation.</w:t>
      </w:r>
    </w:p>
    <w:p w14:paraId="3CC58055" w14:textId="77777777" w:rsidR="00FA0A81" w:rsidRPr="00DA2592" w:rsidRDefault="00FA0A81" w:rsidP="00FA0A81">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7FD91345" w14:textId="77777777" w:rsidR="00FA0A81" w:rsidRPr="00DA2592" w:rsidRDefault="00FA0A81" w:rsidP="00FA0A81">
      <w:pPr>
        <w:tabs>
          <w:tab w:val="left" w:pos="0"/>
          <w:tab w:val="left" w:pos="6946"/>
        </w:tabs>
        <w:jc w:val="both"/>
        <w:rPr>
          <w:rFonts w:ascii="Arial" w:hAnsi="Arial" w:cs="Arial"/>
          <w:sz w:val="22"/>
          <w:szCs w:val="22"/>
        </w:rPr>
      </w:pPr>
      <w:r w:rsidRPr="00DA2592">
        <w:rPr>
          <w:rFonts w:ascii="Arial" w:hAnsi="Arial" w:cs="Arial"/>
          <w:sz w:val="22"/>
          <w:szCs w:val="22"/>
        </w:rPr>
        <w:lastRenderedPageBreak/>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6" w:name="_Toc201589996"/>
      <w:r w:rsidR="00671045" w:rsidRPr="007417B3">
        <w:t xml:space="preserve">CONDITIONS DE </w:t>
      </w:r>
      <w:r w:rsidR="00C37E67" w:rsidRPr="007417B3">
        <w:t>FACTURATION</w:t>
      </w:r>
      <w:bookmarkEnd w:id="26"/>
    </w:p>
    <w:p w14:paraId="74AFD32C" w14:textId="77777777" w:rsidR="00FA0A81" w:rsidRPr="00CE2722" w:rsidRDefault="00FA0A81" w:rsidP="00FA0A81">
      <w:pPr>
        <w:tabs>
          <w:tab w:val="left" w:pos="1134"/>
          <w:tab w:val="left" w:pos="6946"/>
        </w:tabs>
        <w:jc w:val="both"/>
        <w:rPr>
          <w:rFonts w:ascii="Arial" w:hAnsi="Arial" w:cs="Arial"/>
          <w:sz w:val="22"/>
          <w:szCs w:val="22"/>
        </w:rPr>
      </w:pPr>
      <w:r w:rsidRPr="00CE2722">
        <w:rPr>
          <w:rFonts w:ascii="Arial" w:hAnsi="Arial" w:cs="Arial"/>
          <w:sz w:val="22"/>
          <w:szCs w:val="22"/>
        </w:rPr>
        <w:t xml:space="preserve">Les factures sont établies selon l'échéancier suivant </w:t>
      </w:r>
    </w:p>
    <w:p w14:paraId="18452BB5" w14:textId="77777777" w:rsidR="00FA0A81" w:rsidRPr="00CE2722" w:rsidRDefault="00FA0A81" w:rsidP="00FA0A81">
      <w:pPr>
        <w:tabs>
          <w:tab w:val="left" w:pos="1134"/>
          <w:tab w:val="left" w:pos="6946"/>
        </w:tabs>
        <w:jc w:val="both"/>
        <w:rPr>
          <w:rFonts w:ascii="Arial" w:hAnsi="Arial" w:cs="Arial"/>
          <w:sz w:val="22"/>
          <w:szCs w:val="22"/>
        </w:rPr>
      </w:pPr>
    </w:p>
    <w:p w14:paraId="30AA87CF" w14:textId="77777777" w:rsidR="00FA0A81" w:rsidRPr="00CE2722" w:rsidRDefault="00FA0A81" w:rsidP="00FA0A81">
      <w:pPr>
        <w:tabs>
          <w:tab w:val="left" w:pos="1134"/>
          <w:tab w:val="left" w:pos="6946"/>
        </w:tabs>
        <w:jc w:val="both"/>
        <w:rPr>
          <w:rFonts w:ascii="Arial" w:hAnsi="Arial" w:cs="Arial"/>
          <w:sz w:val="22"/>
          <w:szCs w:val="22"/>
        </w:rPr>
      </w:pPr>
      <w:r w:rsidRPr="00CE2722">
        <w:rPr>
          <w:rFonts w:ascii="Arial" w:hAnsi="Arial" w:cs="Arial"/>
          <w:sz w:val="22"/>
          <w:szCs w:val="22"/>
        </w:rPr>
        <w:t xml:space="preserve">- </w:t>
      </w:r>
      <w:r w:rsidRPr="00CE2722">
        <w:rPr>
          <w:rFonts w:ascii="Arial" w:hAnsi="Arial" w:cs="Arial"/>
          <w:b/>
          <w:sz w:val="22"/>
          <w:szCs w:val="22"/>
        </w:rPr>
        <w:t>30 %</w:t>
      </w:r>
      <w:r w:rsidRPr="00CE2722">
        <w:rPr>
          <w:rFonts w:ascii="Arial" w:hAnsi="Arial" w:cs="Arial"/>
          <w:sz w:val="22"/>
          <w:szCs w:val="22"/>
        </w:rPr>
        <w:t xml:space="preserve"> du montant HT de l’Equipement et les taxes afférentes aux approvisionnements principaux identifiés comme étant la propriété du CEA et éventuellement contrôlés. </w:t>
      </w:r>
    </w:p>
    <w:p w14:paraId="1928EDDD" w14:textId="77777777" w:rsidR="00FA0A81" w:rsidRPr="00CE2722" w:rsidRDefault="00FA0A81" w:rsidP="00FA0A81">
      <w:pPr>
        <w:tabs>
          <w:tab w:val="left" w:pos="1134"/>
          <w:tab w:val="left" w:pos="6946"/>
        </w:tabs>
        <w:jc w:val="both"/>
        <w:rPr>
          <w:rFonts w:ascii="Arial" w:hAnsi="Arial" w:cs="Arial"/>
          <w:sz w:val="22"/>
          <w:szCs w:val="22"/>
        </w:rPr>
      </w:pPr>
    </w:p>
    <w:p w14:paraId="5239ECB5" w14:textId="77777777" w:rsidR="00FA0A81" w:rsidRPr="00CE2722" w:rsidRDefault="00FA0A81" w:rsidP="00FA0A81">
      <w:pPr>
        <w:tabs>
          <w:tab w:val="left" w:pos="1134"/>
          <w:tab w:val="left" w:pos="6946"/>
        </w:tabs>
        <w:jc w:val="both"/>
        <w:rPr>
          <w:rFonts w:ascii="Arial" w:hAnsi="Arial" w:cs="Arial"/>
          <w:sz w:val="22"/>
          <w:szCs w:val="22"/>
        </w:rPr>
      </w:pPr>
      <w:r w:rsidRPr="00CE2722">
        <w:rPr>
          <w:rFonts w:ascii="Arial" w:hAnsi="Arial" w:cs="Arial"/>
          <w:sz w:val="22"/>
          <w:szCs w:val="22"/>
        </w:rPr>
        <w:t>Le Titulaire reste débiteur de ce terme jusqu’à prononciation de la Réception.</w:t>
      </w:r>
    </w:p>
    <w:p w14:paraId="133AC927" w14:textId="77777777" w:rsidR="00FA0A81" w:rsidRPr="00CE2722" w:rsidRDefault="00FA0A81" w:rsidP="00FA0A81">
      <w:pPr>
        <w:tabs>
          <w:tab w:val="left" w:pos="1134"/>
          <w:tab w:val="left" w:pos="6946"/>
        </w:tabs>
        <w:jc w:val="both"/>
        <w:rPr>
          <w:rFonts w:ascii="Arial" w:hAnsi="Arial" w:cs="Arial"/>
          <w:b/>
          <w:color w:val="FF0000"/>
          <w:sz w:val="22"/>
          <w:szCs w:val="22"/>
        </w:rPr>
      </w:pPr>
    </w:p>
    <w:p w14:paraId="51439823" w14:textId="77777777" w:rsidR="00FA0A81" w:rsidRPr="00CE2722" w:rsidRDefault="00FA0A81" w:rsidP="00FA0A81">
      <w:pPr>
        <w:tabs>
          <w:tab w:val="left" w:pos="1134"/>
          <w:tab w:val="left" w:pos="6946"/>
        </w:tabs>
        <w:jc w:val="both"/>
        <w:rPr>
          <w:rFonts w:ascii="Arial" w:hAnsi="Arial" w:cs="Arial"/>
          <w:b/>
          <w:color w:val="FF0000"/>
          <w:sz w:val="22"/>
          <w:szCs w:val="22"/>
        </w:rPr>
      </w:pPr>
      <w:r w:rsidRPr="00CE2722">
        <w:rPr>
          <w:rFonts w:ascii="Arial" w:hAnsi="Arial" w:cs="Arial"/>
          <w:sz w:val="22"/>
          <w:szCs w:val="22"/>
        </w:rPr>
        <w:t xml:space="preserve">- </w:t>
      </w:r>
      <w:r w:rsidRPr="00CE2722">
        <w:rPr>
          <w:rFonts w:ascii="Arial" w:hAnsi="Arial" w:cs="Arial"/>
          <w:b/>
          <w:sz w:val="22"/>
          <w:szCs w:val="22"/>
        </w:rPr>
        <w:t>65</w:t>
      </w:r>
      <w:r w:rsidRPr="00CE2722">
        <w:rPr>
          <w:rFonts w:ascii="Arial" w:hAnsi="Arial" w:cs="Arial"/>
          <w:b/>
          <w:bCs/>
          <w:sz w:val="22"/>
          <w:szCs w:val="22"/>
        </w:rPr>
        <w:t xml:space="preserve"> %</w:t>
      </w:r>
      <w:r w:rsidRPr="00CE2722">
        <w:rPr>
          <w:rFonts w:ascii="Arial" w:hAnsi="Arial" w:cs="Arial"/>
          <w:sz w:val="22"/>
          <w:szCs w:val="22"/>
        </w:rPr>
        <w:t xml:space="preserve"> du montant HT de l’Equipement et les taxes afférentes à la Réception.</w:t>
      </w:r>
      <w:r w:rsidRPr="00CE2722">
        <w:rPr>
          <w:rFonts w:ascii="Arial" w:hAnsi="Arial" w:cs="Arial"/>
          <w:b/>
          <w:color w:val="FF0000"/>
          <w:sz w:val="22"/>
          <w:szCs w:val="22"/>
          <w:highlight w:val="yellow"/>
        </w:rPr>
        <w:t xml:space="preserve"> </w:t>
      </w:r>
    </w:p>
    <w:p w14:paraId="29304EAF" w14:textId="77777777" w:rsidR="00FA0A81" w:rsidRPr="00CE2722" w:rsidRDefault="00FA0A81" w:rsidP="00FA0A81">
      <w:pPr>
        <w:tabs>
          <w:tab w:val="left" w:pos="1134"/>
        </w:tabs>
        <w:jc w:val="both"/>
        <w:rPr>
          <w:rFonts w:ascii="Arial" w:hAnsi="Arial" w:cs="Arial"/>
          <w:sz w:val="22"/>
          <w:szCs w:val="22"/>
        </w:rPr>
      </w:pPr>
    </w:p>
    <w:p w14:paraId="3D474C7E" w14:textId="77777777" w:rsidR="00FA0A81" w:rsidRPr="00CE2722" w:rsidRDefault="00FA0A81" w:rsidP="00FA0A81">
      <w:pPr>
        <w:tabs>
          <w:tab w:val="left" w:pos="1134"/>
        </w:tabs>
        <w:jc w:val="both"/>
        <w:rPr>
          <w:rFonts w:ascii="Arial" w:hAnsi="Arial" w:cs="Arial"/>
          <w:sz w:val="22"/>
          <w:szCs w:val="22"/>
        </w:rPr>
      </w:pPr>
      <w:r w:rsidRPr="00CE2722">
        <w:rPr>
          <w:rFonts w:ascii="Arial" w:hAnsi="Arial" w:cs="Arial"/>
          <w:sz w:val="22"/>
          <w:szCs w:val="22"/>
        </w:rPr>
        <w:t xml:space="preserve">- </w:t>
      </w:r>
      <w:r w:rsidRPr="00CE2722">
        <w:rPr>
          <w:rFonts w:ascii="Arial" w:hAnsi="Arial" w:cs="Arial"/>
          <w:b/>
          <w:sz w:val="22"/>
          <w:szCs w:val="22"/>
        </w:rPr>
        <w:t>5</w:t>
      </w:r>
      <w:r w:rsidRPr="00CE2722">
        <w:rPr>
          <w:rFonts w:ascii="Arial" w:hAnsi="Arial" w:cs="Arial"/>
          <w:b/>
          <w:bCs/>
          <w:sz w:val="22"/>
          <w:szCs w:val="22"/>
        </w:rPr>
        <w:t xml:space="preserve"> %</w:t>
      </w:r>
      <w:r w:rsidRPr="00CE2722">
        <w:rPr>
          <w:rFonts w:ascii="Arial" w:hAnsi="Arial" w:cs="Arial"/>
          <w:sz w:val="22"/>
          <w:szCs w:val="22"/>
        </w:rPr>
        <w:t xml:space="preserve"> du montant HT de l’Equipement à l'expiration du délai de garantie, sur demande de </w:t>
      </w:r>
      <w:r w:rsidRPr="00CE2722">
        <w:rPr>
          <w:rFonts w:ascii="Arial" w:hAnsi="Arial" w:cs="Arial"/>
          <w:color w:val="000000" w:themeColor="text1"/>
          <w:sz w:val="22"/>
          <w:szCs w:val="22"/>
        </w:rPr>
        <w:t xml:space="preserve">paiement, </w:t>
      </w:r>
      <w:r w:rsidRPr="00CE2722">
        <w:rPr>
          <w:rFonts w:ascii="Arial" w:hAnsi="Arial" w:cs="Arial"/>
          <w:sz w:val="22"/>
          <w:szCs w:val="22"/>
        </w:rPr>
        <w:t xml:space="preserve">en l’absence de vice et défaut. </w:t>
      </w:r>
    </w:p>
    <w:p w14:paraId="734E4B19" w14:textId="77777777" w:rsidR="00FA0A81" w:rsidRPr="00CE2722" w:rsidRDefault="00FA0A81" w:rsidP="00FA0A81">
      <w:pPr>
        <w:tabs>
          <w:tab w:val="left" w:pos="1134"/>
        </w:tabs>
        <w:jc w:val="both"/>
        <w:rPr>
          <w:rFonts w:ascii="Arial" w:hAnsi="Arial" w:cs="Arial"/>
          <w:i/>
          <w:sz w:val="22"/>
          <w:szCs w:val="22"/>
        </w:rPr>
      </w:pPr>
    </w:p>
    <w:p w14:paraId="1DA3E94F" w14:textId="77777777" w:rsidR="00FA0A81" w:rsidRPr="00CE2722" w:rsidRDefault="00FA0A81" w:rsidP="00FA0A81">
      <w:pPr>
        <w:tabs>
          <w:tab w:val="left" w:pos="1134"/>
          <w:tab w:val="left" w:pos="6946"/>
        </w:tabs>
        <w:jc w:val="both"/>
        <w:rPr>
          <w:rFonts w:ascii="Arial" w:hAnsi="Arial" w:cs="Arial"/>
          <w:sz w:val="22"/>
          <w:szCs w:val="22"/>
        </w:rPr>
      </w:pPr>
      <w:r w:rsidRPr="00CE2722">
        <w:rPr>
          <w:rFonts w:ascii="Arial" w:hAnsi="Arial" w:cs="Arial"/>
          <w:sz w:val="22"/>
          <w:szCs w:val="22"/>
        </w:rPr>
        <w:t>Toutefois, ce dernier terme peut être réglé contre remise d'une caution bancaire équivalente délivrée par un organisme agréé par le CEA dont la mainlevée est prononcée à l'expiration du délai de garantie.</w:t>
      </w:r>
    </w:p>
    <w:p w14:paraId="343A2C7B" w14:textId="77777777" w:rsidR="00FA0A81" w:rsidRPr="00CE2722" w:rsidRDefault="00FA0A81" w:rsidP="00FA0A81">
      <w:pPr>
        <w:tabs>
          <w:tab w:val="left" w:pos="1134"/>
          <w:tab w:val="left" w:pos="6946"/>
        </w:tabs>
        <w:jc w:val="both"/>
        <w:rPr>
          <w:rFonts w:ascii="Arial" w:hAnsi="Arial" w:cs="Arial"/>
          <w:sz w:val="22"/>
          <w:szCs w:val="22"/>
        </w:rPr>
      </w:pPr>
    </w:p>
    <w:p w14:paraId="36C927AD" w14:textId="77777777" w:rsidR="00FA0A81" w:rsidRPr="00CE2722" w:rsidRDefault="00FA0A81" w:rsidP="00FA0A81">
      <w:pPr>
        <w:tabs>
          <w:tab w:val="left" w:pos="1134"/>
          <w:tab w:val="left" w:pos="6946"/>
        </w:tabs>
        <w:jc w:val="both"/>
        <w:rPr>
          <w:rFonts w:ascii="Arial" w:hAnsi="Arial" w:cs="Arial"/>
          <w:sz w:val="22"/>
          <w:szCs w:val="22"/>
        </w:rPr>
      </w:pPr>
      <w:r w:rsidRPr="00CE2722">
        <w:rPr>
          <w:rFonts w:ascii="Arial" w:hAnsi="Arial" w:cs="Arial"/>
          <w:sz w:val="22"/>
          <w:szCs w:val="22"/>
        </w:rPr>
        <w:t>Il est précisé que chaque facture doit reprendre le terme de paiement antérieur déjà facturé par le Titulaire.</w:t>
      </w:r>
    </w:p>
    <w:p w14:paraId="5E03EC24" w14:textId="77777777" w:rsidR="00FA0A81" w:rsidRDefault="00FA0A81" w:rsidP="00FA0A81">
      <w:pPr>
        <w:tabs>
          <w:tab w:val="left" w:pos="1134"/>
          <w:tab w:val="left" w:pos="6946"/>
        </w:tabs>
        <w:jc w:val="both"/>
        <w:rPr>
          <w:rFonts w:ascii="Arial" w:hAnsi="Arial" w:cs="Arial"/>
          <w:sz w:val="22"/>
          <w:szCs w:val="22"/>
        </w:rPr>
      </w:pPr>
    </w:p>
    <w:p w14:paraId="5787082E" w14:textId="77777777" w:rsidR="00FA0A81" w:rsidRPr="00EA4B04" w:rsidRDefault="00FA0A81" w:rsidP="00FA0A81">
      <w:pPr>
        <w:numPr>
          <w:ilvl w:val="1"/>
          <w:numId w:val="4"/>
        </w:numPr>
        <w:tabs>
          <w:tab w:val="left" w:pos="0"/>
        </w:tabs>
        <w:ind w:left="0" w:firstLine="0"/>
        <w:jc w:val="both"/>
        <w:rPr>
          <w:rStyle w:val="Titre2Car"/>
          <w:rFonts w:ascii="Arial" w:hAnsi="Arial"/>
          <w:sz w:val="22"/>
        </w:rPr>
      </w:pPr>
      <w:r w:rsidRPr="00EA4B04">
        <w:rPr>
          <w:rStyle w:val="Titre2Car"/>
          <w:rFonts w:ascii="Arial" w:hAnsi="Arial"/>
          <w:sz w:val="22"/>
        </w:rPr>
        <w:t>-Formations aux maintenances de premier niveau et avancée</w:t>
      </w:r>
    </w:p>
    <w:p w14:paraId="7251A426" w14:textId="77777777" w:rsidR="00FA0A81" w:rsidRDefault="00FA0A81" w:rsidP="00FA0A81">
      <w:pPr>
        <w:tabs>
          <w:tab w:val="left" w:pos="1134"/>
          <w:tab w:val="left" w:pos="6946"/>
        </w:tabs>
        <w:jc w:val="both"/>
        <w:rPr>
          <w:rFonts w:ascii="Arial" w:hAnsi="Arial" w:cs="Arial"/>
          <w:sz w:val="22"/>
          <w:szCs w:val="22"/>
        </w:rPr>
      </w:pPr>
      <w:r>
        <w:rPr>
          <w:rFonts w:ascii="Arial" w:hAnsi="Arial" w:cs="Arial"/>
          <w:sz w:val="22"/>
          <w:szCs w:val="22"/>
        </w:rPr>
        <w:t>100</w:t>
      </w:r>
      <w:r w:rsidRPr="00FE167C">
        <w:rPr>
          <w:rFonts w:ascii="Arial" w:hAnsi="Arial" w:cs="Arial"/>
          <w:bCs/>
          <w:sz w:val="22"/>
          <w:szCs w:val="22"/>
        </w:rPr>
        <w:t xml:space="preserve"> %</w:t>
      </w:r>
      <w:r w:rsidRPr="00FE167C">
        <w:rPr>
          <w:rFonts w:ascii="Arial" w:hAnsi="Arial" w:cs="Arial"/>
          <w:sz w:val="22"/>
          <w:szCs w:val="22"/>
        </w:rPr>
        <w:t xml:space="preserve"> du montant </w:t>
      </w:r>
      <w:r>
        <w:rPr>
          <w:rFonts w:ascii="Arial" w:hAnsi="Arial" w:cs="Arial"/>
          <w:sz w:val="22"/>
          <w:szCs w:val="22"/>
        </w:rPr>
        <w:t>HT</w:t>
      </w:r>
      <w:r w:rsidRPr="00FE167C">
        <w:rPr>
          <w:rFonts w:ascii="Arial" w:hAnsi="Arial" w:cs="Arial"/>
          <w:sz w:val="22"/>
          <w:szCs w:val="22"/>
        </w:rPr>
        <w:t xml:space="preserve"> </w:t>
      </w:r>
      <w:r>
        <w:rPr>
          <w:rFonts w:ascii="Arial" w:hAnsi="Arial" w:cs="Arial"/>
          <w:sz w:val="22"/>
          <w:szCs w:val="22"/>
        </w:rPr>
        <w:t xml:space="preserve">de la formation concernée et les taxes afférentes </w:t>
      </w:r>
      <w:r w:rsidRPr="00FE167C">
        <w:rPr>
          <w:rFonts w:ascii="Arial" w:hAnsi="Arial" w:cs="Arial"/>
          <w:sz w:val="22"/>
          <w:szCs w:val="22"/>
        </w:rPr>
        <w:t xml:space="preserve">à </w:t>
      </w:r>
      <w:r>
        <w:rPr>
          <w:rFonts w:ascii="Arial" w:hAnsi="Arial" w:cs="Arial"/>
          <w:sz w:val="22"/>
          <w:szCs w:val="22"/>
        </w:rPr>
        <w:t xml:space="preserve">réalisation effective de la prestation. </w:t>
      </w:r>
    </w:p>
    <w:p w14:paraId="46FFE1F2" w14:textId="77777777" w:rsidR="00674AE6" w:rsidRDefault="00674AE6" w:rsidP="00F76C60">
      <w:pPr>
        <w:tabs>
          <w:tab w:val="left" w:pos="1134"/>
          <w:tab w:val="left" w:pos="6946"/>
        </w:tabs>
        <w:jc w:val="both"/>
        <w:rPr>
          <w:rFonts w:ascii="Arial" w:hAnsi="Arial" w:cs="Arial"/>
          <w:sz w:val="22"/>
          <w:szCs w:val="22"/>
        </w:rPr>
      </w:pPr>
    </w:p>
    <w:p w14:paraId="618BCEEA" w14:textId="77777777" w:rsidR="00671045" w:rsidRPr="00FE167C" w:rsidRDefault="00671045">
      <w:pPr>
        <w:tabs>
          <w:tab w:val="left" w:pos="1134"/>
          <w:tab w:val="left" w:pos="6946"/>
        </w:tabs>
        <w:jc w:val="both"/>
        <w:rPr>
          <w:rFonts w:ascii="Arial" w:hAnsi="Arial" w:cs="Arial"/>
          <w:sz w:val="22"/>
          <w:szCs w:val="22"/>
        </w:rPr>
      </w:pPr>
    </w:p>
    <w:p w14:paraId="3BDD89F7" w14:textId="77777777" w:rsidR="00FA0A81" w:rsidRPr="00FA0A81" w:rsidRDefault="00FA0A81" w:rsidP="00FA0A81">
      <w:pPr>
        <w:keepNext/>
        <w:numPr>
          <w:ilvl w:val="0"/>
          <w:numId w:val="4"/>
        </w:numPr>
        <w:tabs>
          <w:tab w:val="left" w:pos="709"/>
          <w:tab w:val="left" w:pos="1134"/>
          <w:tab w:val="left" w:pos="6946"/>
        </w:tabs>
        <w:spacing w:after="120"/>
        <w:jc w:val="both"/>
        <w:outlineLvl w:val="0"/>
        <w:rPr>
          <w:rFonts w:ascii="Arial" w:hAnsi="Arial" w:cs="Arial"/>
          <w:b/>
          <w:bCs/>
          <w:sz w:val="22"/>
          <w:szCs w:val="22"/>
          <w:u w:val="thick"/>
        </w:rPr>
      </w:pPr>
      <w:bookmarkStart w:id="27" w:name="_Toc197439721"/>
      <w:bookmarkStart w:id="28" w:name="_Toc198648453"/>
      <w:bookmarkStart w:id="29" w:name="_Toc200034800"/>
      <w:bookmarkStart w:id="30" w:name="_Toc201589997"/>
      <w:r w:rsidRPr="00FA0A81">
        <w:rPr>
          <w:rFonts w:ascii="Arial" w:hAnsi="Arial"/>
          <w:b/>
          <w:bCs/>
          <w:sz w:val="22"/>
          <w:szCs w:val="20"/>
          <w:u w:val="thick"/>
        </w:rPr>
        <w:t>– RETENUE DE GARANTIE</w:t>
      </w:r>
      <w:bookmarkEnd w:id="27"/>
      <w:bookmarkEnd w:id="28"/>
      <w:bookmarkEnd w:id="29"/>
      <w:bookmarkEnd w:id="30"/>
    </w:p>
    <w:p w14:paraId="3D02A724" w14:textId="77777777" w:rsidR="00FA0A81" w:rsidRPr="00FA0A81" w:rsidRDefault="00FA0A81" w:rsidP="00FA0A81">
      <w:pPr>
        <w:tabs>
          <w:tab w:val="left" w:pos="1134"/>
          <w:tab w:val="left" w:pos="6946"/>
        </w:tabs>
        <w:jc w:val="both"/>
        <w:rPr>
          <w:rFonts w:ascii="Arial" w:hAnsi="Arial" w:cs="Arial"/>
          <w:sz w:val="22"/>
          <w:szCs w:val="22"/>
        </w:rPr>
      </w:pPr>
      <w:r w:rsidRPr="00FA0A81">
        <w:rPr>
          <w:rFonts w:ascii="Arial" w:hAnsi="Arial" w:cs="Arial"/>
          <w:sz w:val="22"/>
          <w:szCs w:val="22"/>
        </w:rPr>
        <w:t>Au titre du présent marché il est prévu une retenue de garante à la charge du Titulaire.</w:t>
      </w:r>
    </w:p>
    <w:p w14:paraId="29D2E4D3" w14:textId="77777777" w:rsidR="00FA0A81" w:rsidRPr="00FA0A81" w:rsidRDefault="00FA0A81" w:rsidP="00FA0A81">
      <w:pPr>
        <w:tabs>
          <w:tab w:val="left" w:pos="1134"/>
          <w:tab w:val="left" w:pos="6946"/>
        </w:tabs>
        <w:jc w:val="both"/>
        <w:rPr>
          <w:rFonts w:ascii="Arial" w:hAnsi="Arial" w:cs="Arial"/>
          <w:sz w:val="22"/>
          <w:szCs w:val="22"/>
        </w:rPr>
      </w:pPr>
      <w:r w:rsidRPr="00FA0A81">
        <w:rPr>
          <w:rFonts w:ascii="Arial" w:hAnsi="Arial" w:cs="Arial"/>
          <w:sz w:val="22"/>
          <w:szCs w:val="22"/>
        </w:rPr>
        <w:t>Celle-ci a pour seul objet de couvrir les réserves formulées à la Réception de l’Equipement objet du Marché et le cas échéant, les dysfonctionnements ou malfaçons formulés pendant le délai de garantie.</w:t>
      </w:r>
    </w:p>
    <w:p w14:paraId="1AA136D7" w14:textId="77777777" w:rsidR="00FA0A81" w:rsidRPr="00FA0A81" w:rsidRDefault="00FA0A81" w:rsidP="00FA0A81">
      <w:pPr>
        <w:tabs>
          <w:tab w:val="left" w:pos="1134"/>
          <w:tab w:val="left" w:pos="6946"/>
        </w:tabs>
        <w:jc w:val="both"/>
        <w:rPr>
          <w:rFonts w:ascii="Arial" w:hAnsi="Arial" w:cs="Arial"/>
          <w:sz w:val="22"/>
          <w:szCs w:val="22"/>
        </w:rPr>
      </w:pPr>
      <w:r w:rsidRPr="00FA0A81">
        <w:rPr>
          <w:rFonts w:ascii="Arial" w:hAnsi="Arial" w:cs="Arial"/>
          <w:sz w:val="22"/>
          <w:szCs w:val="22"/>
        </w:rPr>
        <w:t xml:space="preserve">Le montant de la retenue de garantie est fixé à 5% du montant de l’Equipement augmenté, le cas échéant, des montants des options retenues.  </w:t>
      </w:r>
    </w:p>
    <w:p w14:paraId="35C194D2" w14:textId="77777777" w:rsidR="00FA0A81" w:rsidRPr="00FA0A81" w:rsidRDefault="00FA0A81" w:rsidP="00FA0A81">
      <w:pPr>
        <w:tabs>
          <w:tab w:val="left" w:pos="1134"/>
          <w:tab w:val="left" w:pos="6946"/>
        </w:tabs>
        <w:jc w:val="both"/>
        <w:rPr>
          <w:rFonts w:ascii="Arial" w:hAnsi="Arial" w:cs="Arial"/>
          <w:sz w:val="22"/>
          <w:szCs w:val="22"/>
        </w:rPr>
      </w:pPr>
      <w:r w:rsidRPr="00FA0A81">
        <w:rPr>
          <w:rFonts w:ascii="Arial" w:hAnsi="Arial" w:cs="Arial"/>
          <w:sz w:val="22"/>
          <w:szCs w:val="22"/>
        </w:rPr>
        <w:t xml:space="preserve"> </w:t>
      </w:r>
    </w:p>
    <w:p w14:paraId="5E771766" w14:textId="77777777" w:rsidR="00FA0A81" w:rsidRPr="00FA0A81" w:rsidRDefault="00FA0A81" w:rsidP="00FA0A81">
      <w:pPr>
        <w:tabs>
          <w:tab w:val="left" w:pos="1134"/>
          <w:tab w:val="left" w:pos="6946"/>
        </w:tabs>
        <w:jc w:val="both"/>
        <w:rPr>
          <w:rFonts w:ascii="Arial" w:hAnsi="Arial" w:cs="Arial"/>
          <w:sz w:val="22"/>
          <w:szCs w:val="22"/>
        </w:rPr>
      </w:pPr>
      <w:r w:rsidRPr="00FA0A81">
        <w:rPr>
          <w:rFonts w:ascii="Arial" w:hAnsi="Arial" w:cs="Arial"/>
          <w:sz w:val="22"/>
          <w:szCs w:val="22"/>
        </w:rPr>
        <w:t>Une caution bancaire peut être établie, en substitution de la retenue de garantie. Cette garantie de substitution est constituée pour le montant total HT de l’Equipement y compris les modifications en cours d’exécution. Le montant de la garantie de substitution ne peut être supérieur à celui de la retenue de garantie qu’elle remplace.</w:t>
      </w:r>
    </w:p>
    <w:p w14:paraId="19C99F77" w14:textId="77777777" w:rsidR="00FA0A81" w:rsidRPr="00FA0A81" w:rsidRDefault="00FA0A81" w:rsidP="00FA0A81">
      <w:pPr>
        <w:tabs>
          <w:tab w:val="left" w:pos="1134"/>
          <w:tab w:val="left" w:pos="6946"/>
        </w:tabs>
        <w:jc w:val="both"/>
        <w:rPr>
          <w:rFonts w:ascii="Arial" w:hAnsi="Arial" w:cs="Arial"/>
          <w:sz w:val="22"/>
          <w:szCs w:val="22"/>
        </w:rPr>
      </w:pPr>
      <w:r w:rsidRPr="00FA0A81">
        <w:rPr>
          <w:rFonts w:ascii="Arial" w:hAnsi="Arial" w:cs="Arial"/>
          <w:sz w:val="22"/>
          <w:szCs w:val="22"/>
        </w:rPr>
        <w:t>Lorsque le Titulaire du marché est un groupement d’entreprises solidaire (GMES), la garantie de substitution est fournie par le mandataire pour le montant total HT du marché.</w:t>
      </w:r>
    </w:p>
    <w:p w14:paraId="62C9DEDA" w14:textId="77777777" w:rsidR="006B323E" w:rsidRDefault="006B323E" w:rsidP="006B323E">
      <w:pPr>
        <w:tabs>
          <w:tab w:val="left" w:pos="1134"/>
          <w:tab w:val="left" w:pos="6946"/>
        </w:tabs>
        <w:jc w:val="both"/>
        <w:rPr>
          <w:rFonts w:ascii="Arial" w:hAnsi="Arial" w:cs="Arial"/>
          <w:sz w:val="22"/>
          <w:szCs w:val="22"/>
        </w:rPr>
      </w:pPr>
    </w:p>
    <w:p w14:paraId="31EAC370" w14:textId="77777777" w:rsidR="007D72F2" w:rsidRPr="006E21DB" w:rsidRDefault="007D72F2" w:rsidP="006E21DB">
      <w:pPr>
        <w:tabs>
          <w:tab w:val="left" w:pos="1134"/>
          <w:tab w:val="left" w:pos="6946"/>
        </w:tabs>
        <w:jc w:val="both"/>
        <w:rPr>
          <w:rFonts w:ascii="Arial" w:hAnsi="Arial" w:cs="Arial"/>
          <w:sz w:val="22"/>
          <w:szCs w:val="22"/>
        </w:rPr>
      </w:pPr>
    </w:p>
    <w:p w14:paraId="023D94AF" w14:textId="77777777" w:rsidR="00FA0A81" w:rsidRPr="00FA0A81" w:rsidRDefault="00FA0A81" w:rsidP="00FA0A81">
      <w:pPr>
        <w:keepNext/>
        <w:numPr>
          <w:ilvl w:val="0"/>
          <w:numId w:val="4"/>
        </w:numPr>
        <w:tabs>
          <w:tab w:val="left" w:pos="709"/>
          <w:tab w:val="left" w:pos="1134"/>
          <w:tab w:val="left" w:pos="6946"/>
        </w:tabs>
        <w:spacing w:after="120"/>
        <w:outlineLvl w:val="0"/>
        <w:rPr>
          <w:rFonts w:ascii="Arial" w:hAnsi="Arial"/>
          <w:b/>
          <w:bCs/>
          <w:color w:val="FF0000"/>
          <w:sz w:val="22"/>
          <w:szCs w:val="20"/>
          <w:u w:val="thick"/>
        </w:rPr>
      </w:pPr>
      <w:bookmarkStart w:id="31" w:name="_Toc197439722"/>
      <w:bookmarkStart w:id="32" w:name="_Toc198648454"/>
      <w:bookmarkStart w:id="33" w:name="_Toc200034801"/>
      <w:bookmarkStart w:id="34" w:name="_Toc201589998"/>
      <w:r w:rsidRPr="00FA0A81">
        <w:rPr>
          <w:rFonts w:ascii="Arial" w:hAnsi="Arial"/>
          <w:b/>
          <w:bCs/>
          <w:sz w:val="22"/>
          <w:szCs w:val="20"/>
          <w:u w:val="thick"/>
        </w:rPr>
        <w:t>MODALITES DE PRELEVEMENT ET DE REMBOURSEMENT DE LA RETENUE DE GARANTIE</w:t>
      </w:r>
      <w:bookmarkEnd w:id="31"/>
      <w:bookmarkEnd w:id="32"/>
      <w:bookmarkEnd w:id="33"/>
      <w:bookmarkEnd w:id="34"/>
      <w:r w:rsidRPr="00FA0A81">
        <w:rPr>
          <w:rFonts w:ascii="Arial" w:hAnsi="Arial"/>
          <w:b/>
          <w:bCs/>
          <w:sz w:val="22"/>
          <w:szCs w:val="20"/>
          <w:u w:val="thick"/>
        </w:rPr>
        <w:t xml:space="preserve"> </w:t>
      </w:r>
    </w:p>
    <w:p w14:paraId="0F7DA5D0" w14:textId="77777777" w:rsidR="00FA0A81" w:rsidRPr="00FA0A81" w:rsidRDefault="00FA0A81" w:rsidP="00FA0A81">
      <w:pPr>
        <w:jc w:val="both"/>
        <w:rPr>
          <w:rFonts w:ascii="Arial" w:hAnsi="Arial" w:cs="Arial"/>
          <w:color w:val="000000"/>
          <w:sz w:val="22"/>
          <w:szCs w:val="22"/>
        </w:rPr>
      </w:pPr>
      <w:r w:rsidRPr="00FA0A81">
        <w:rPr>
          <w:rFonts w:ascii="Arial" w:hAnsi="Arial" w:cs="Arial"/>
          <w:color w:val="000000"/>
          <w:sz w:val="22"/>
          <w:szCs w:val="22"/>
        </w:rPr>
        <w:t xml:space="preserve">La retenue de garantie est prélevée sur le dernier terme de paiement figurant à l’article « CONDITIONS DE FACTURATION » du marché. </w:t>
      </w:r>
    </w:p>
    <w:p w14:paraId="624EE4CB" w14:textId="77777777" w:rsidR="00FA0A81" w:rsidRPr="00FA0A81" w:rsidRDefault="00FA0A81" w:rsidP="00FA0A81">
      <w:pPr>
        <w:jc w:val="both"/>
        <w:rPr>
          <w:rFonts w:ascii="Arial" w:hAnsi="Arial" w:cs="Arial"/>
          <w:color w:val="000000"/>
          <w:sz w:val="22"/>
          <w:szCs w:val="22"/>
        </w:rPr>
      </w:pPr>
    </w:p>
    <w:p w14:paraId="07AC347D" w14:textId="77777777" w:rsidR="00FA0A81" w:rsidRPr="00FA0A81" w:rsidRDefault="00FA0A81" w:rsidP="00FA0A81">
      <w:pPr>
        <w:jc w:val="both"/>
        <w:rPr>
          <w:rFonts w:ascii="Arial" w:hAnsi="Arial" w:cs="Arial"/>
          <w:color w:val="000000"/>
          <w:sz w:val="22"/>
          <w:szCs w:val="22"/>
        </w:rPr>
      </w:pPr>
      <w:r w:rsidRPr="00FA0A81">
        <w:rPr>
          <w:rFonts w:ascii="Arial" w:hAnsi="Arial" w:cs="Arial"/>
          <w:color w:val="000000"/>
          <w:sz w:val="22"/>
          <w:szCs w:val="22"/>
        </w:rPr>
        <w:t>Néanmoins ce dernier terme de paiement pourra être réglé en intégralité, contre remise d’une caution personnelle et solidaire de même montant, ou d’une garantie à première demande. La main levée de la caution ou de la garantie à 1ère demande interviendra à l’expiration du délai de garantie prévu au présent marché, si les réserves ont bien été levées.</w:t>
      </w:r>
    </w:p>
    <w:p w14:paraId="746652BC" w14:textId="77777777" w:rsidR="00FA0A81" w:rsidRPr="00FA0A81" w:rsidRDefault="00FA0A81" w:rsidP="00FA0A81">
      <w:pPr>
        <w:jc w:val="both"/>
        <w:rPr>
          <w:rFonts w:ascii="Arial" w:hAnsi="Arial" w:cs="Arial"/>
          <w:color w:val="000000"/>
          <w:sz w:val="22"/>
          <w:szCs w:val="22"/>
        </w:rPr>
      </w:pPr>
    </w:p>
    <w:p w14:paraId="1480E066" w14:textId="77777777" w:rsidR="00FA0A81" w:rsidRPr="00FA0A81" w:rsidRDefault="00FA0A81" w:rsidP="00FA0A81">
      <w:pPr>
        <w:jc w:val="both"/>
        <w:rPr>
          <w:rFonts w:ascii="Arial" w:hAnsi="Arial" w:cs="Arial"/>
          <w:color w:val="000000"/>
          <w:sz w:val="22"/>
          <w:szCs w:val="22"/>
        </w:rPr>
      </w:pPr>
      <w:r w:rsidRPr="00FA0A81">
        <w:rPr>
          <w:rFonts w:ascii="Arial" w:hAnsi="Arial" w:cs="Arial"/>
          <w:color w:val="000000"/>
          <w:sz w:val="22"/>
          <w:szCs w:val="22"/>
        </w:rPr>
        <w:t xml:space="preserve">La retenue de garantie est remboursée dans un délai de trente jours à compter de la date d’expiration du délai de garantie. Toutefois, si des dysfonctionnements ou des </w:t>
      </w:r>
      <w:r w:rsidRPr="00FA0A81">
        <w:rPr>
          <w:rFonts w:ascii="Arial" w:hAnsi="Arial" w:cs="Arial"/>
          <w:color w:val="000000"/>
          <w:sz w:val="22"/>
          <w:szCs w:val="22"/>
        </w:rPr>
        <w:lastRenderedPageBreak/>
        <w:t>malfaçons ont été notifiés au Titulaire pendant le délai de garantie et s’ils n’ont pas été levés avant l’expiration de ce délai, la retenue de garantie est remboursée dans un délai de trente jours après la date effective de leur levée.</w:t>
      </w:r>
    </w:p>
    <w:p w14:paraId="2F2D6453" w14:textId="77777777" w:rsidR="00FA0A81" w:rsidRPr="00FA0A81" w:rsidRDefault="00FA0A81" w:rsidP="00FA0A81">
      <w:pPr>
        <w:jc w:val="both"/>
        <w:rPr>
          <w:rFonts w:ascii="Arial" w:hAnsi="Arial" w:cs="Arial"/>
          <w:color w:val="000000"/>
          <w:sz w:val="22"/>
          <w:szCs w:val="22"/>
        </w:rPr>
      </w:pPr>
    </w:p>
    <w:p w14:paraId="7B6E91A0" w14:textId="77777777" w:rsidR="00FA0A81" w:rsidRPr="00FA0A81" w:rsidRDefault="00FA0A81" w:rsidP="00FA0A81">
      <w:pPr>
        <w:jc w:val="both"/>
        <w:rPr>
          <w:rFonts w:ascii="Arial" w:hAnsi="Arial" w:cs="Arial"/>
          <w:color w:val="000000"/>
          <w:sz w:val="22"/>
          <w:szCs w:val="22"/>
        </w:rPr>
      </w:pPr>
      <w:r w:rsidRPr="00FA0A81">
        <w:rPr>
          <w:rFonts w:ascii="Arial" w:hAnsi="Arial" w:cs="Arial"/>
          <w:color w:val="000000"/>
          <w:sz w:val="22"/>
          <w:szCs w:val="22"/>
        </w:rPr>
        <w:t xml:space="preserve">Les établissements ayant accordé leur caution ou leur garantie à première demande sont libérés un mois au plus tard après l’expiration du délai de garantie. </w:t>
      </w:r>
    </w:p>
    <w:p w14:paraId="5BD5A048" w14:textId="77777777" w:rsidR="00FA0A81" w:rsidRPr="00FA0A81" w:rsidRDefault="00FA0A81" w:rsidP="00FA0A81">
      <w:pPr>
        <w:jc w:val="both"/>
        <w:rPr>
          <w:rFonts w:ascii="Arial" w:hAnsi="Arial" w:cs="Arial"/>
          <w:color w:val="000000"/>
          <w:sz w:val="22"/>
          <w:szCs w:val="22"/>
        </w:rPr>
      </w:pPr>
      <w:r w:rsidRPr="00FA0A81">
        <w:rPr>
          <w:rFonts w:ascii="Arial" w:hAnsi="Arial" w:cs="Arial"/>
          <w:color w:val="000000"/>
          <w:sz w:val="22"/>
          <w:szCs w:val="22"/>
        </w:rPr>
        <w:t>Toutefois, si des réserves ont été notifiées pendant le délai de garantie au titulaire du marché et aux établissements ayant accordé leur caution ou leur garantie à première demande et si elles n’ont pas été levées avant l’expiration de ce délai, les établissements sont libérés de leurs engagements un mois au plus tard après la date de leur levée.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33B5F9B5" w:rsidR="00743EED" w:rsidRPr="007417B3" w:rsidRDefault="006E21DB" w:rsidP="00EE3764">
      <w:pPr>
        <w:pStyle w:val="StyleTitre1Arial11ptSoulignementpais"/>
      </w:pPr>
      <w:bookmarkStart w:id="35" w:name="_Toc201589999"/>
      <w:r>
        <w:t xml:space="preserve">– CONDITIONS DE </w:t>
      </w:r>
      <w:r w:rsidR="00671045" w:rsidRPr="007417B3">
        <w:t>REGLEMENTS</w:t>
      </w:r>
      <w:bookmarkEnd w:id="35"/>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77777777" w:rsidR="00EB6A82" w:rsidRDefault="00EB6A82" w:rsidP="00B42E82">
      <w:pPr>
        <w:pStyle w:val="Paragraphedeliste"/>
        <w:numPr>
          <w:ilvl w:val="0"/>
          <w:numId w:val="7"/>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868B0FB" w14:textId="77777777" w:rsidR="00EB6A82" w:rsidRDefault="00EB6A82" w:rsidP="00B42E82">
      <w:pPr>
        <w:pStyle w:val="Paragraphedeliste"/>
        <w:numPr>
          <w:ilvl w:val="0"/>
          <w:numId w:val="7"/>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611078D2" w:rsidR="00EB6A82" w:rsidRDefault="00EB6A82" w:rsidP="00B42E82">
      <w:pPr>
        <w:pStyle w:val="Paragraphedeliste"/>
        <w:numPr>
          <w:ilvl w:val="0"/>
          <w:numId w:val="7"/>
        </w:numPr>
        <w:tabs>
          <w:tab w:val="num" w:pos="207"/>
        </w:tabs>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B42E82">
      <w:pPr>
        <w:pStyle w:val="Paragraphedeliste"/>
        <w:numPr>
          <w:ilvl w:val="0"/>
          <w:numId w:val="7"/>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099B96F4" w14:textId="77777777" w:rsidR="00BF7715" w:rsidRPr="002D4B69" w:rsidRDefault="00BF7715" w:rsidP="00D860ED">
      <w:pPr>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05B550C4" w14:textId="5B7045C6" w:rsidR="005F21AF" w:rsidRPr="009B30E8" w:rsidRDefault="007417B3" w:rsidP="00FA0A81">
      <w:pPr>
        <w:pStyle w:val="Titre1"/>
        <w:spacing w:after="120"/>
        <w:rPr>
          <w:rFonts w:ascii="Arial" w:hAnsi="Arial" w:cs="Arial"/>
          <w:color w:val="E36C0A" w:themeColor="accent6" w:themeShade="BF"/>
          <w:sz w:val="22"/>
          <w:szCs w:val="22"/>
        </w:rPr>
      </w:pPr>
      <w:r w:rsidRPr="007417B3">
        <w:rPr>
          <w:rFonts w:ascii="Arial" w:hAnsi="Arial"/>
          <w:sz w:val="22"/>
          <w:u w:val="thick"/>
        </w:rPr>
        <w:t xml:space="preserve"> </w:t>
      </w:r>
      <w:bookmarkStart w:id="36" w:name="_Toc201590000"/>
      <w:r w:rsidR="00336D3C" w:rsidRPr="005F21AF">
        <w:rPr>
          <w:rFonts w:ascii="Arial" w:hAnsi="Arial"/>
          <w:sz w:val="22"/>
          <w:u w:val="thick"/>
        </w:rPr>
        <w:t>REGIME FISCAL</w:t>
      </w:r>
      <w:r w:rsidR="00FA0A81">
        <w:rPr>
          <w:rFonts w:ascii="Arial" w:hAnsi="Arial"/>
          <w:sz w:val="22"/>
          <w:u w:val="thick"/>
        </w:rPr>
        <w:t xml:space="preserve"> ET DOUANIER</w:t>
      </w:r>
      <w:bookmarkEnd w:id="36"/>
    </w:p>
    <w:p w14:paraId="17E81AE4" w14:textId="2F66407F" w:rsidR="005F21AF" w:rsidRPr="004176E2" w:rsidRDefault="005F21AF" w:rsidP="00B42E82">
      <w:pPr>
        <w:numPr>
          <w:ilvl w:val="1"/>
          <w:numId w:val="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04D307F4" w:rsidR="005F21AF" w:rsidRDefault="004176E2" w:rsidP="00B42E82">
      <w:pPr>
        <w:numPr>
          <w:ilvl w:val="1"/>
          <w:numId w:val="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37" w:name="_Toc201590001"/>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37"/>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B42E82">
      <w:pPr>
        <w:pStyle w:val="Corpsdetexte"/>
        <w:widowControl w:val="0"/>
        <w:numPr>
          <w:ilvl w:val="1"/>
          <w:numId w:val="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B42E82">
      <w:pPr>
        <w:pStyle w:val="Corpsdetexte"/>
        <w:widowControl w:val="0"/>
        <w:numPr>
          <w:ilvl w:val="1"/>
          <w:numId w:val="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A40BB83" w:rsidR="00175628" w:rsidRDefault="00175628" w:rsidP="00BE24B6">
      <w:pPr>
        <w:pStyle w:val="StyleTitre1Arial11ptSoulignementpais"/>
        <w:jc w:val="both"/>
        <w:rPr>
          <w:rFonts w:cs="Arial"/>
          <w:szCs w:val="22"/>
        </w:rPr>
      </w:pPr>
      <w:bookmarkStart w:id="38" w:name="_Toc201590002"/>
      <w:r>
        <w:rPr>
          <w:rFonts w:cs="Arial"/>
          <w:bCs w:val="0"/>
          <w:szCs w:val="22"/>
        </w:rPr>
        <w:t>– ASSURANCE</w:t>
      </w:r>
      <w:bookmarkEnd w:id="38"/>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39" w:name="_Toc22118516"/>
      <w:bookmarkStart w:id="40" w:name="_Toc201590003"/>
      <w:r w:rsidRPr="006B323E">
        <w:rPr>
          <w:rFonts w:ascii="Arial" w:hAnsi="Arial"/>
          <w:sz w:val="22"/>
          <w:u w:val="thick"/>
        </w:rPr>
        <w:t>LOI APPLICABLE  ET JURIDICTION COMPETENTE</w:t>
      </w:r>
      <w:bookmarkEnd w:id="39"/>
      <w:bookmarkEnd w:id="40"/>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41" w:name="_Toc201590004"/>
      <w:r w:rsidR="00FC1DC9" w:rsidRPr="007417B3">
        <w:t>CONCLUSION</w:t>
      </w:r>
      <w:r w:rsidR="00671045" w:rsidRPr="007417B3">
        <w:t xml:space="preserve"> DU MARCHE</w:t>
      </w:r>
      <w:bookmarkEnd w:id="41"/>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7602A6B7" w14:textId="77777777" w:rsidR="00671045" w:rsidRDefault="00671045" w:rsidP="00C2067A">
      <w:pPr>
        <w:jc w:val="both"/>
      </w:pPr>
    </w:p>
    <w:p w14:paraId="5EC2AF24" w14:textId="77777777" w:rsidR="00203685" w:rsidRDefault="00203685" w:rsidP="00C2067A">
      <w:pPr>
        <w:jc w:val="both"/>
        <w:sectPr w:rsidR="00203685" w:rsidSect="00F266EB">
          <w:footerReference w:type="default" r:id="rId15"/>
          <w:headerReference w:type="first" r:id="rId16"/>
          <w:footerReference w:type="first" r:id="rId17"/>
          <w:type w:val="continuous"/>
          <w:pgSz w:w="11907" w:h="16840" w:code="9"/>
          <w:pgMar w:top="1021" w:right="1134" w:bottom="540" w:left="2268" w:header="1021" w:footer="369" w:gutter="0"/>
          <w:cols w:space="720"/>
          <w:formProt w:val="0"/>
          <w:titlePg/>
        </w:sectPr>
      </w:pPr>
    </w:p>
    <w:p w14:paraId="26DEB15F" w14:textId="77777777" w:rsidR="00853AC7" w:rsidRDefault="00853AC7" w:rsidP="00853AC7">
      <w:pPr>
        <w:tabs>
          <w:tab w:val="left" w:pos="1134"/>
          <w:tab w:val="left" w:pos="6946"/>
        </w:tabs>
        <w:jc w:val="both"/>
        <w:rPr>
          <w:rFonts w:ascii="Arial" w:hAnsi="Arial" w:cs="Arial"/>
          <w:sz w:val="18"/>
        </w:rPr>
      </w:pPr>
    </w:p>
    <w:sectPr w:rsidR="00853AC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2D0CAD" w:rsidRDefault="002D0CAD">
      <w:r>
        <w:separator/>
      </w:r>
    </w:p>
  </w:endnote>
  <w:endnote w:type="continuationSeparator" w:id="0">
    <w:p w14:paraId="01B2815D" w14:textId="77777777" w:rsidR="002D0CAD" w:rsidRDefault="002D0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Futura">
    <w:altName w:val="Lucida Sans Unicode"/>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8CC1" w14:textId="1268932C" w:rsidR="002D0CAD" w:rsidRPr="00682CFB" w:rsidRDefault="002D0CAD"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sidRPr="008D001B">
      <w:rPr>
        <w:sz w:val="16"/>
        <w:szCs w:val="16"/>
      </w:rPr>
      <w:t>°</w:t>
    </w:r>
    <w:r w:rsidR="008D001B" w:rsidRPr="008D001B">
      <w:t xml:space="preserve"> </w:t>
    </w:r>
    <w:r w:rsidR="008D001B" w:rsidRPr="008D001B">
      <w:rPr>
        <w:sz w:val="16"/>
        <w:szCs w:val="16"/>
      </w:rPr>
      <w:t>B25-02317-AT</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E47133">
      <w:rPr>
        <w:rStyle w:val="Numrodepage"/>
        <w:noProof/>
        <w:sz w:val="16"/>
        <w:szCs w:val="16"/>
      </w:rPr>
      <w:t>14</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E47133">
      <w:rPr>
        <w:rStyle w:val="Numrodepage"/>
        <w:noProof/>
        <w:sz w:val="16"/>
        <w:szCs w:val="16"/>
      </w:rPr>
      <w:t>15</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7653" w14:textId="77777777" w:rsidR="002D0CAD" w:rsidRDefault="002D0CAD" w:rsidP="00365EC1">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4E0BBDA7" wp14:editId="3377846A">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96B254C" w14:textId="77777777" w:rsidR="002D0CAD" w:rsidRDefault="002D0CAD" w:rsidP="00365EC1">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6E829199" w14:textId="77777777" w:rsidR="002D0CAD" w:rsidRDefault="002D0CAD" w:rsidP="00365EC1">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218953E" w14:textId="77777777" w:rsidR="002D0CAD" w:rsidRDefault="002D0CAD" w:rsidP="00365EC1">
    <w:pPr>
      <w:spacing w:line="216" w:lineRule="auto"/>
      <w:ind w:right="6566"/>
    </w:pPr>
    <w:r>
      <w:rPr>
        <w:rFonts w:ascii="Arial" w:eastAsia="Arial" w:hAnsi="Arial" w:cs="Arial"/>
        <w:color w:val="767171"/>
        <w:sz w:val="12"/>
      </w:rPr>
      <w:t>Service Marchés et Achats</w:t>
    </w:r>
  </w:p>
  <w:p w14:paraId="24222C57" w14:textId="77777777" w:rsidR="002D0CAD" w:rsidRDefault="002D0CAD" w:rsidP="00365EC1">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72BAE171" w14:textId="03A4E307" w:rsidR="002D0CAD" w:rsidRPr="006D3A99" w:rsidRDefault="002D0CAD"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67F1A007" w:rsidR="002D0CAD" w:rsidRPr="00422A87" w:rsidRDefault="002D0CAD"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E47133">
      <w:rPr>
        <w:rStyle w:val="Numrodepage"/>
        <w:noProof/>
        <w:sz w:val="16"/>
        <w:szCs w:val="16"/>
      </w:rPr>
      <w:t>15</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E47133">
      <w:rPr>
        <w:rStyle w:val="Numrodepage"/>
        <w:noProof/>
        <w:sz w:val="16"/>
        <w:szCs w:val="16"/>
      </w:rPr>
      <w:t>15</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2D0CAD" w:rsidRDefault="002D0CAD">
      <w:r>
        <w:separator/>
      </w:r>
    </w:p>
  </w:footnote>
  <w:footnote w:type="continuationSeparator" w:id="0">
    <w:p w14:paraId="7F024243" w14:textId="77777777" w:rsidR="002D0CAD" w:rsidRDefault="002D0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AD15" w14:textId="612BD4D1" w:rsidR="002D0CAD" w:rsidRDefault="002D0CAD" w:rsidP="00B6107A">
    <w:pPr>
      <w:pStyle w:val="En-tte"/>
      <w:ind w:left="-567"/>
    </w:pPr>
    <w:r>
      <w:rPr>
        <w:noProof/>
      </w:rPr>
      <w:drawing>
        <wp:anchor distT="0" distB="0" distL="114300" distR="114300" simplePos="0" relativeHeight="251659264" behindDoc="1" locked="0" layoutInCell="1" allowOverlap="1" wp14:anchorId="69904352" wp14:editId="132F4AC3">
          <wp:simplePos x="0" y="0"/>
          <wp:positionH relativeFrom="page">
            <wp:posOffset>143510</wp:posOffset>
          </wp:positionH>
          <wp:positionV relativeFrom="page">
            <wp:posOffset>722630</wp:posOffset>
          </wp:positionV>
          <wp:extent cx="1297277" cy="1297277"/>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2"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6" w15:restartNumberingAfterBreak="0">
    <w:nsid w:val="6FE9063E"/>
    <w:multiLevelType w:val="hybridMultilevel"/>
    <w:tmpl w:val="8E54CFAA"/>
    <w:lvl w:ilvl="0" w:tplc="9612C3F2">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2"/>
  </w:num>
  <w:num w:numId="3">
    <w:abstractNumId w:val="0"/>
  </w:num>
  <w:num w:numId="4">
    <w:abstractNumId w:val="7"/>
  </w:num>
  <w:num w:numId="5">
    <w:abstractNumId w:val="7"/>
  </w:num>
  <w:num w:numId="6">
    <w:abstractNumId w:val="1"/>
  </w:num>
  <w:num w:numId="7">
    <w:abstractNumId w:val="3"/>
  </w:num>
  <w:num w:numId="8">
    <w:abstractNumId w:val="4"/>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4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5370E"/>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92DEC"/>
    <w:rsid w:val="0019488C"/>
    <w:rsid w:val="001A20B4"/>
    <w:rsid w:val="001A461C"/>
    <w:rsid w:val="001B1C51"/>
    <w:rsid w:val="001B6030"/>
    <w:rsid w:val="001C02AA"/>
    <w:rsid w:val="001C4B22"/>
    <w:rsid w:val="001C50A5"/>
    <w:rsid w:val="001C617D"/>
    <w:rsid w:val="001E2AD0"/>
    <w:rsid w:val="001F3CF4"/>
    <w:rsid w:val="00203685"/>
    <w:rsid w:val="00204EE3"/>
    <w:rsid w:val="00204FDA"/>
    <w:rsid w:val="00210F47"/>
    <w:rsid w:val="00212151"/>
    <w:rsid w:val="00215139"/>
    <w:rsid w:val="00215957"/>
    <w:rsid w:val="00220F66"/>
    <w:rsid w:val="00221A5F"/>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0CAD"/>
    <w:rsid w:val="002D3D39"/>
    <w:rsid w:val="002D4B69"/>
    <w:rsid w:val="002D5ECE"/>
    <w:rsid w:val="002D6C51"/>
    <w:rsid w:val="002E39E2"/>
    <w:rsid w:val="0030101C"/>
    <w:rsid w:val="0030436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3D54"/>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72699"/>
    <w:rsid w:val="004735EA"/>
    <w:rsid w:val="004766E3"/>
    <w:rsid w:val="00492EF7"/>
    <w:rsid w:val="00494827"/>
    <w:rsid w:val="00496C8C"/>
    <w:rsid w:val="004A59E5"/>
    <w:rsid w:val="004B0532"/>
    <w:rsid w:val="004B5029"/>
    <w:rsid w:val="004B528F"/>
    <w:rsid w:val="004B6992"/>
    <w:rsid w:val="004B7926"/>
    <w:rsid w:val="004C2800"/>
    <w:rsid w:val="004C287B"/>
    <w:rsid w:val="004C3688"/>
    <w:rsid w:val="004C5222"/>
    <w:rsid w:val="004C5A6B"/>
    <w:rsid w:val="004C773E"/>
    <w:rsid w:val="004C774D"/>
    <w:rsid w:val="004D2681"/>
    <w:rsid w:val="004D2CB0"/>
    <w:rsid w:val="004D460C"/>
    <w:rsid w:val="004E472F"/>
    <w:rsid w:val="004E495F"/>
    <w:rsid w:val="004F0274"/>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84E83"/>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7F005B"/>
    <w:rsid w:val="00800652"/>
    <w:rsid w:val="008013C6"/>
    <w:rsid w:val="00806825"/>
    <w:rsid w:val="00814120"/>
    <w:rsid w:val="00817310"/>
    <w:rsid w:val="00821363"/>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D001B"/>
    <w:rsid w:val="008E2F0B"/>
    <w:rsid w:val="008E7EAD"/>
    <w:rsid w:val="008E7EDA"/>
    <w:rsid w:val="008F22A4"/>
    <w:rsid w:val="008F49D7"/>
    <w:rsid w:val="00900319"/>
    <w:rsid w:val="00900488"/>
    <w:rsid w:val="00900BB7"/>
    <w:rsid w:val="00904498"/>
    <w:rsid w:val="009051CB"/>
    <w:rsid w:val="00905405"/>
    <w:rsid w:val="009208DD"/>
    <w:rsid w:val="00922066"/>
    <w:rsid w:val="00922AFA"/>
    <w:rsid w:val="00923423"/>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251DB"/>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18EA"/>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2E82"/>
    <w:rsid w:val="00B45D64"/>
    <w:rsid w:val="00B463B9"/>
    <w:rsid w:val="00B509CA"/>
    <w:rsid w:val="00B51292"/>
    <w:rsid w:val="00B5145A"/>
    <w:rsid w:val="00B54F16"/>
    <w:rsid w:val="00B54FA7"/>
    <w:rsid w:val="00B6107A"/>
    <w:rsid w:val="00B61689"/>
    <w:rsid w:val="00B714D5"/>
    <w:rsid w:val="00B72DEA"/>
    <w:rsid w:val="00B766BD"/>
    <w:rsid w:val="00B769EF"/>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53F36"/>
    <w:rsid w:val="00C71414"/>
    <w:rsid w:val="00C84A25"/>
    <w:rsid w:val="00C90F82"/>
    <w:rsid w:val="00C9278A"/>
    <w:rsid w:val="00C966D5"/>
    <w:rsid w:val="00CA5E6D"/>
    <w:rsid w:val="00CB0066"/>
    <w:rsid w:val="00CB1DA8"/>
    <w:rsid w:val="00CB3B70"/>
    <w:rsid w:val="00CD529F"/>
    <w:rsid w:val="00CE4FB2"/>
    <w:rsid w:val="00CF1846"/>
    <w:rsid w:val="00CF4CB3"/>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19CD"/>
    <w:rsid w:val="00DC3755"/>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3410F"/>
    <w:rsid w:val="00E408AC"/>
    <w:rsid w:val="00E47133"/>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0A81"/>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4257"/>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styleId="Mentionnonrsolue">
    <w:name w:val="Unresolved Mention"/>
    <w:basedOn w:val="Policepardfaut"/>
    <w:uiPriority w:val="99"/>
    <w:semiHidden/>
    <w:unhideWhenUsed/>
    <w:rsid w:val="008D00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799105125">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is.royer@cea.fr" TargetMode="External"/><Relationship Id="rId13" Type="http://schemas.openxmlformats.org/officeDocument/2006/relationships/hyperlink" Target="mailto:cea.grenoble@zieglergroup.com"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ngueran.thirion@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rien.goguet@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15F0E-9BB4-4740-8C32-6019DE233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1086</TotalTime>
  <Pages>13</Pages>
  <Words>4146</Words>
  <Characters>23861</Characters>
  <Application>Microsoft Office Word</Application>
  <DocSecurity>0</DocSecurity>
  <Lines>198</Lines>
  <Paragraphs>55</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27952</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THIRION Anguéran</cp:lastModifiedBy>
  <cp:revision>110</cp:revision>
  <cp:lastPrinted>2025-06-25T14:19:00Z</cp:lastPrinted>
  <dcterms:created xsi:type="dcterms:W3CDTF">2018-11-09T08:50:00Z</dcterms:created>
  <dcterms:modified xsi:type="dcterms:W3CDTF">2025-06-25T14:19:00Z</dcterms:modified>
</cp:coreProperties>
</file>